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64785" w14:textId="77777777" w:rsidR="006141E0" w:rsidRPr="0012574F" w:rsidRDefault="006141E0" w:rsidP="006141E0">
      <w:pPr>
        <w:pStyle w:val="TableText"/>
        <w:rPr>
          <w:rFonts w:ascii="VIC" w:hAnsi="VIC"/>
        </w:rPr>
      </w:pPr>
    </w:p>
    <w:p w14:paraId="4DF0625E" w14:textId="77777777" w:rsidR="001E648C" w:rsidRPr="0012574F" w:rsidRDefault="001E648C" w:rsidP="006141E0">
      <w:pPr>
        <w:pStyle w:val="TableText"/>
        <w:rPr>
          <w:rFonts w:ascii="VIC" w:hAnsi="VIC"/>
        </w:rPr>
      </w:pPr>
    </w:p>
    <w:p w14:paraId="3A9B0B72" w14:textId="77777777" w:rsidR="001E648C" w:rsidRPr="0012574F" w:rsidRDefault="001E648C" w:rsidP="006141E0">
      <w:pPr>
        <w:pStyle w:val="TableText"/>
        <w:rPr>
          <w:rFonts w:ascii="VIC" w:hAnsi="VIC"/>
        </w:rPr>
      </w:pPr>
    </w:p>
    <w:tbl>
      <w:tblPr>
        <w:tblW w:w="4980" w:type="pct"/>
        <w:tblCellMar>
          <w:left w:w="0" w:type="dxa"/>
          <w:right w:w="0" w:type="dxa"/>
        </w:tblCellMar>
        <w:tblLook w:val="01C0" w:firstRow="0" w:lastRow="1" w:firstColumn="1" w:lastColumn="1" w:noHBand="0" w:noVBand="0"/>
      </w:tblPr>
      <w:tblGrid>
        <w:gridCol w:w="9638"/>
      </w:tblGrid>
      <w:tr w:rsidR="00DC0FDA" w:rsidRPr="0012574F" w14:paraId="127FC6DC" w14:textId="77777777" w:rsidTr="00443244">
        <w:trPr>
          <w:trHeight w:val="1035"/>
        </w:trPr>
        <w:tc>
          <w:tcPr>
            <w:tcW w:w="5000" w:type="pct"/>
            <w:tcBorders>
              <w:bottom w:val="dotted" w:sz="18" w:space="0" w:color="auto"/>
            </w:tcBorders>
          </w:tcPr>
          <w:p w14:paraId="72D93980" w14:textId="6928EF68" w:rsidR="00DC0FDA" w:rsidRPr="00A47398" w:rsidRDefault="00443244" w:rsidP="00EB17C5">
            <w:pPr>
              <w:pStyle w:val="Header"/>
              <w:adjustRightInd w:val="0"/>
              <w:snapToGrid w:val="0"/>
              <w:rPr>
                <w:rFonts w:ascii="VIC" w:hAnsi="VIC"/>
                <w:sz w:val="52"/>
                <w:szCs w:val="52"/>
              </w:rPr>
            </w:pPr>
            <w:r>
              <w:rPr>
                <w:rFonts w:ascii="VIC" w:hAnsi="VIC"/>
                <w:sz w:val="52"/>
                <w:szCs w:val="52"/>
              </w:rPr>
              <w:t>Media Release</w:t>
            </w:r>
          </w:p>
        </w:tc>
      </w:tr>
      <w:tr w:rsidR="00DC0FDA" w:rsidRPr="0012574F" w14:paraId="40C3E384" w14:textId="77777777" w:rsidTr="00443244">
        <w:trPr>
          <w:trHeight w:hRule="exact" w:val="2334"/>
        </w:trPr>
        <w:tc>
          <w:tcPr>
            <w:tcW w:w="5000" w:type="pct"/>
            <w:tcBorders>
              <w:top w:val="dotted" w:sz="18" w:space="0" w:color="auto"/>
            </w:tcBorders>
          </w:tcPr>
          <w:p w14:paraId="56C6B909" w14:textId="77777777" w:rsidR="00DC0FDA" w:rsidRPr="0012574F" w:rsidRDefault="00DC0FDA" w:rsidP="00EB17C5">
            <w:pPr>
              <w:pStyle w:val="Normal-SingleSpacing"/>
              <w:rPr>
                <w:rFonts w:ascii="VIC" w:hAnsi="VIC"/>
              </w:rPr>
            </w:pPr>
          </w:p>
          <w:tbl>
            <w:tblPr>
              <w:tblW w:w="9845" w:type="dxa"/>
              <w:tblCellMar>
                <w:left w:w="0" w:type="dxa"/>
                <w:right w:w="0" w:type="dxa"/>
              </w:tblCellMar>
              <w:tblLook w:val="0000" w:firstRow="0" w:lastRow="0" w:firstColumn="0" w:lastColumn="0" w:noHBand="0" w:noVBand="0"/>
            </w:tblPr>
            <w:tblGrid>
              <w:gridCol w:w="7314"/>
              <w:gridCol w:w="102"/>
              <w:gridCol w:w="2268"/>
              <w:gridCol w:w="161"/>
            </w:tblGrid>
            <w:tr w:rsidR="00DC0FDA" w:rsidRPr="0012574F" w14:paraId="166E0F40" w14:textId="77777777" w:rsidTr="00443244">
              <w:trPr>
                <w:trHeight w:val="368"/>
              </w:trPr>
              <w:tc>
                <w:tcPr>
                  <w:tcW w:w="3714" w:type="pct"/>
                </w:tcPr>
                <w:p w14:paraId="20B583D6" w14:textId="2A2BA7D9" w:rsidR="00DC0FDA" w:rsidRPr="0012574F" w:rsidRDefault="00DC0FDA" w:rsidP="00EB17C5">
                  <w:pPr>
                    <w:pStyle w:val="CoverSubheading"/>
                    <w:rPr>
                      <w:rFonts w:ascii="VIC" w:hAnsi="VIC"/>
                      <w:b/>
                    </w:rPr>
                  </w:pPr>
                  <w:bookmarkStart w:id="0" w:name="Header"/>
                  <w:bookmarkStart w:id="1" w:name="LSGrid"/>
                  <w:bookmarkEnd w:id="0"/>
                  <w:r w:rsidRPr="0012574F">
                    <w:rPr>
                      <w:rFonts w:ascii="VIC" w:hAnsi="VIC"/>
                      <w:b/>
                    </w:rPr>
                    <w:t>Public Record Office Victoria</w:t>
                  </w:r>
                </w:p>
              </w:tc>
              <w:tc>
                <w:tcPr>
                  <w:tcW w:w="1286" w:type="pct"/>
                  <w:gridSpan w:val="3"/>
                </w:tcPr>
                <w:p w14:paraId="6E8F5BFE" w14:textId="77777777" w:rsidR="00DC0FDA" w:rsidRPr="0012574F" w:rsidRDefault="00DC0FDA" w:rsidP="00EB17C5">
                  <w:pPr>
                    <w:pStyle w:val="CoverDetails"/>
                    <w:adjustRightInd w:val="0"/>
                    <w:snapToGrid w:val="0"/>
                    <w:rPr>
                      <w:rFonts w:ascii="VIC" w:hAnsi="VIC"/>
                    </w:rPr>
                  </w:pPr>
                </w:p>
                <w:p w14:paraId="0CC90268" w14:textId="77777777" w:rsidR="00DC0FDA" w:rsidRPr="0012574F" w:rsidRDefault="00DC0FDA" w:rsidP="00EB17C5">
                  <w:pPr>
                    <w:pStyle w:val="CoverDetails"/>
                    <w:adjustRightInd w:val="0"/>
                    <w:snapToGrid w:val="0"/>
                    <w:rPr>
                      <w:rFonts w:ascii="VIC" w:hAnsi="VIC"/>
                    </w:rPr>
                  </w:pPr>
                </w:p>
              </w:tc>
            </w:tr>
            <w:bookmarkEnd w:id="1"/>
            <w:tr w:rsidR="00DC0FDA" w:rsidRPr="0012574F" w14:paraId="245F4224" w14:textId="77777777" w:rsidTr="00443244">
              <w:trPr>
                <w:gridAfter w:val="1"/>
                <w:wAfter w:w="82" w:type="pct"/>
                <w:trHeight w:val="484"/>
              </w:trPr>
              <w:tc>
                <w:tcPr>
                  <w:tcW w:w="3766" w:type="pct"/>
                  <w:gridSpan w:val="2"/>
                </w:tcPr>
                <w:p w14:paraId="0FF6FC56" w14:textId="2874A68C" w:rsidR="00DC0FDA" w:rsidRPr="00443244" w:rsidRDefault="00DC0FDA" w:rsidP="00443244">
                  <w:pPr>
                    <w:pStyle w:val="TableText"/>
                    <w:rPr>
                      <w:rFonts w:ascii="VIC" w:hAnsi="VIC"/>
                      <w:szCs w:val="20"/>
                    </w:rPr>
                  </w:pPr>
                  <w:r w:rsidRPr="00443244">
                    <w:rPr>
                      <w:rFonts w:ascii="VIC" w:hAnsi="VIC"/>
                      <w:b/>
                      <w:szCs w:val="20"/>
                    </w:rPr>
                    <w:t>Date:</w:t>
                  </w:r>
                  <w:r w:rsidRPr="00443244">
                    <w:rPr>
                      <w:rFonts w:ascii="VIC" w:hAnsi="VIC"/>
                      <w:szCs w:val="20"/>
                    </w:rPr>
                    <w:t xml:space="preserve"> </w:t>
                  </w:r>
                  <w:r w:rsidR="00443244" w:rsidRPr="00443244">
                    <w:rPr>
                      <w:rFonts w:ascii="VIC" w:hAnsi="VIC"/>
                      <w:szCs w:val="20"/>
                    </w:rPr>
                    <w:t>1 January 2025</w:t>
                  </w:r>
                  <w:r w:rsidRPr="00443244">
                    <w:rPr>
                      <w:rFonts w:ascii="VIC" w:hAnsi="VIC"/>
                      <w:szCs w:val="20"/>
                    </w:rPr>
                    <w:t xml:space="preserve"> </w:t>
                  </w:r>
                  <w:r w:rsidR="00443244">
                    <w:rPr>
                      <w:rFonts w:ascii="VIC" w:hAnsi="VIC"/>
                      <w:szCs w:val="20"/>
                    </w:rPr>
                    <w:br/>
                  </w:r>
                </w:p>
              </w:tc>
              <w:tc>
                <w:tcPr>
                  <w:tcW w:w="1152" w:type="pct"/>
                </w:tcPr>
                <w:p w14:paraId="113B20A0" w14:textId="77777777" w:rsidR="00DC0FDA" w:rsidRPr="0012574F" w:rsidRDefault="00DC0FDA" w:rsidP="00EB17C5">
                  <w:pPr>
                    <w:rPr>
                      <w:rFonts w:ascii="VIC" w:hAnsi="VIC"/>
                      <w:sz w:val="17"/>
                    </w:rPr>
                  </w:pPr>
                </w:p>
              </w:tc>
            </w:tr>
          </w:tbl>
          <w:p w14:paraId="75791267" w14:textId="0C87D4F7" w:rsidR="00DC0FDA" w:rsidRPr="00443244" w:rsidRDefault="00443244" w:rsidP="00443244">
            <w:pPr>
              <w:rPr>
                <w:rFonts w:ascii="VIC" w:hAnsi="VIC" w:cstheme="minorHAnsi"/>
                <w:b/>
                <w:sz w:val="28"/>
                <w:szCs w:val="28"/>
              </w:rPr>
            </w:pPr>
            <w:r w:rsidRPr="00443244">
              <w:rPr>
                <w:rFonts w:ascii="VIC" w:hAnsi="VIC" w:cstheme="minorHAnsi"/>
                <w:b/>
                <w:sz w:val="28"/>
                <w:szCs w:val="28"/>
              </w:rPr>
              <w:t>Daring crimes and Violet Town’s devastating disaster in files opened by Public Record Office Victoria</w:t>
            </w:r>
          </w:p>
        </w:tc>
      </w:tr>
    </w:tbl>
    <w:p w14:paraId="32425E14" w14:textId="265438A3" w:rsidR="00443244" w:rsidRPr="00443244" w:rsidRDefault="00443244" w:rsidP="00443244">
      <w:pPr>
        <w:rPr>
          <w:rFonts w:ascii="VIC" w:hAnsi="VIC" w:cstheme="minorHAnsi"/>
          <w:color w:val="000000"/>
          <w:sz w:val="21"/>
          <w:szCs w:val="21"/>
          <w:shd w:val="clear" w:color="auto" w:fill="FFFFFF"/>
        </w:rPr>
      </w:pPr>
      <w:r w:rsidRPr="00443244">
        <w:rPr>
          <w:rFonts w:ascii="VIC" w:hAnsi="VIC" w:cstheme="minorHAnsi"/>
          <w:sz w:val="21"/>
          <w:szCs w:val="21"/>
        </w:rPr>
        <w:t>Every year on the 1</w:t>
      </w:r>
      <w:r w:rsidRPr="00443244">
        <w:rPr>
          <w:rFonts w:ascii="VIC" w:hAnsi="VIC" w:cstheme="minorHAnsi"/>
          <w:sz w:val="21"/>
          <w:szCs w:val="21"/>
          <w:vertAlign w:val="superscript"/>
        </w:rPr>
        <w:t>st</w:t>
      </w:r>
      <w:r w:rsidRPr="00443244">
        <w:rPr>
          <w:rFonts w:ascii="VIC" w:hAnsi="VIC" w:cstheme="minorHAnsi"/>
          <w:sz w:val="21"/>
          <w:szCs w:val="21"/>
        </w:rPr>
        <w:t xml:space="preserve"> of January, hundreds of Victorian archival records are made public as part of Public Record Office Victoria’s Section 9 openings. </w:t>
      </w:r>
      <w:r w:rsidRPr="00443244">
        <w:rPr>
          <w:rFonts w:ascii="VIC" w:hAnsi="VIC" w:cstheme="minorHAnsi"/>
          <w:color w:val="000000"/>
          <w:sz w:val="21"/>
          <w:szCs w:val="21"/>
          <w:shd w:val="clear" w:color="auto" w:fill="FFFFFF"/>
        </w:rPr>
        <w:t>Under Section 9 of the</w:t>
      </w:r>
      <w:r w:rsidRPr="00443244">
        <w:rPr>
          <w:rStyle w:val="apple-converted-space"/>
          <w:rFonts w:ascii="Cambria" w:hAnsi="Cambria" w:cs="Cambria"/>
          <w:color w:val="000000"/>
          <w:sz w:val="21"/>
          <w:szCs w:val="21"/>
          <w:shd w:val="clear" w:color="auto" w:fill="FFFFFF"/>
        </w:rPr>
        <w:t> </w:t>
      </w:r>
      <w:r w:rsidRPr="00443244">
        <w:rPr>
          <w:rStyle w:val="Emphasis"/>
          <w:rFonts w:ascii="VIC" w:hAnsi="VIC" w:cstheme="minorHAnsi"/>
          <w:color w:val="000000"/>
          <w:sz w:val="21"/>
          <w:szCs w:val="21"/>
          <w:shd w:val="clear" w:color="auto" w:fill="FFFFFF"/>
        </w:rPr>
        <w:t>Public Records Act 1973,</w:t>
      </w:r>
      <w:r w:rsidRPr="00443244">
        <w:rPr>
          <w:rStyle w:val="apple-converted-space"/>
          <w:rFonts w:ascii="Cambria" w:hAnsi="Cambria" w:cs="Cambria"/>
          <w:color w:val="000000"/>
          <w:sz w:val="21"/>
          <w:szCs w:val="21"/>
          <w:shd w:val="clear" w:color="auto" w:fill="FFFFFF"/>
        </w:rPr>
        <w:t> </w:t>
      </w:r>
      <w:r w:rsidRPr="00443244">
        <w:rPr>
          <w:rFonts w:ascii="VIC" w:hAnsi="VIC" w:cstheme="minorHAnsi"/>
          <w:color w:val="000000"/>
          <w:sz w:val="21"/>
          <w:szCs w:val="21"/>
          <w:shd w:val="clear" w:color="auto" w:fill="FFFFFF"/>
        </w:rPr>
        <w:t>records of a</w:t>
      </w:r>
      <w:r w:rsidR="002A4ACD">
        <w:rPr>
          <w:rFonts w:ascii="VIC" w:hAnsi="VIC" w:cstheme="minorHAnsi"/>
          <w:color w:val="000000"/>
          <w:sz w:val="21"/>
          <w:szCs w:val="21"/>
          <w:shd w:val="clear" w:color="auto" w:fill="FFFFFF"/>
        </w:rPr>
        <w:t xml:space="preserve"> </w:t>
      </w:r>
      <w:r w:rsidRPr="00443244">
        <w:rPr>
          <w:rFonts w:ascii="VIC" w:hAnsi="VIC" w:cstheme="minorHAnsi"/>
          <w:color w:val="000000"/>
          <w:sz w:val="21"/>
          <w:szCs w:val="21"/>
          <w:shd w:val="clear" w:color="auto" w:fill="FFFFFF"/>
        </w:rPr>
        <w:t>private</w:t>
      </w:r>
      <w:r w:rsidR="002A4ACD">
        <w:rPr>
          <w:rFonts w:ascii="VIC" w:hAnsi="VIC" w:cstheme="minorHAnsi"/>
          <w:color w:val="000000"/>
          <w:sz w:val="21"/>
          <w:szCs w:val="21"/>
          <w:shd w:val="clear" w:color="auto" w:fill="FFFFFF"/>
        </w:rPr>
        <w:t xml:space="preserve"> or personal</w:t>
      </w:r>
      <w:r w:rsidRPr="00443244">
        <w:rPr>
          <w:rFonts w:ascii="VIC" w:hAnsi="VIC" w:cstheme="minorHAnsi"/>
          <w:color w:val="000000"/>
          <w:sz w:val="21"/>
          <w:szCs w:val="21"/>
          <w:shd w:val="clear" w:color="auto" w:fill="FFFFFF"/>
        </w:rPr>
        <w:t xml:space="preserve"> nature are closed to prevent the violation of privacy. </w:t>
      </w:r>
    </w:p>
    <w:p w14:paraId="371FE435" w14:textId="77777777" w:rsidR="00443244" w:rsidRPr="00443244" w:rsidRDefault="00443244" w:rsidP="00443244">
      <w:pPr>
        <w:rPr>
          <w:rFonts w:ascii="VIC" w:hAnsi="VIC" w:cstheme="minorHAnsi"/>
          <w:color w:val="000000"/>
          <w:sz w:val="21"/>
          <w:szCs w:val="21"/>
          <w:shd w:val="clear" w:color="auto" w:fill="FFFFFF"/>
        </w:rPr>
      </w:pPr>
      <w:r w:rsidRPr="00443244">
        <w:rPr>
          <w:rFonts w:ascii="VIC" w:hAnsi="VIC" w:cstheme="minorHAnsi"/>
          <w:color w:val="000000"/>
          <w:sz w:val="21"/>
          <w:szCs w:val="21"/>
          <w:shd w:val="clear" w:color="auto" w:fill="FFFFFF"/>
        </w:rPr>
        <w:t xml:space="preserve">On the 1st of January 2025, files opened for the first time include files of a 1949 Ferntree Gully bank robbery and Pentridge prison escape. Also opened for the first time are files collated by the Victorian Railways Commissioners Board of Inquiry into the 1969 Violet Town train crash.    </w:t>
      </w:r>
    </w:p>
    <w:p w14:paraId="5D828EE8" w14:textId="4F550BDC" w:rsidR="00443244" w:rsidRPr="00443244" w:rsidRDefault="00443244" w:rsidP="00443244">
      <w:pPr>
        <w:adjustRightInd/>
        <w:snapToGrid/>
        <w:spacing w:after="160" w:line="256" w:lineRule="auto"/>
        <w:rPr>
          <w:rFonts w:ascii="VIC" w:hAnsi="VIC" w:cstheme="minorHAnsi"/>
          <w:sz w:val="21"/>
          <w:szCs w:val="21"/>
        </w:rPr>
      </w:pPr>
      <w:r w:rsidRPr="00443244">
        <w:rPr>
          <w:rFonts w:ascii="VIC" w:hAnsi="VIC" w:cstheme="minorHAnsi"/>
          <w:sz w:val="21"/>
          <w:szCs w:val="21"/>
        </w:rPr>
        <w:t xml:space="preserve">On 7 February 1969, the Sydney to Melbourne Express passenger train, the Southern Aurora, collided with a Melbourne to Albury goods train near Violet Town. Nine people died and 117 people were injured. </w:t>
      </w:r>
    </w:p>
    <w:p w14:paraId="74B14952" w14:textId="77777777" w:rsidR="00443244" w:rsidRPr="00443244" w:rsidRDefault="00443244" w:rsidP="00443244">
      <w:pPr>
        <w:rPr>
          <w:rFonts w:ascii="VIC" w:hAnsi="VIC"/>
          <w:sz w:val="21"/>
          <w:szCs w:val="21"/>
        </w:rPr>
      </w:pPr>
      <w:r w:rsidRPr="00443244">
        <w:rPr>
          <w:rFonts w:ascii="VIC" w:hAnsi="VIC" w:cstheme="minorHAnsi"/>
          <w:sz w:val="21"/>
          <w:szCs w:val="21"/>
        </w:rPr>
        <w:t xml:space="preserve">Contained within three archival boxes are various photos and maps of the site, train controller charts, reports on staff, witness statements, track and signal plans, </w:t>
      </w:r>
      <w:proofErr w:type="gramStart"/>
      <w:r w:rsidRPr="00443244">
        <w:rPr>
          <w:rFonts w:ascii="VIC" w:hAnsi="VIC" w:cstheme="minorHAnsi"/>
          <w:sz w:val="21"/>
          <w:szCs w:val="21"/>
        </w:rPr>
        <w:t>log books</w:t>
      </w:r>
      <w:proofErr w:type="gramEnd"/>
      <w:r w:rsidRPr="00443244">
        <w:rPr>
          <w:rFonts w:ascii="VIC" w:hAnsi="VIC" w:cstheme="minorHAnsi"/>
          <w:sz w:val="21"/>
          <w:szCs w:val="21"/>
        </w:rPr>
        <w:t xml:space="preserve">, as well as the coroner’s and commissioner’s findings. </w:t>
      </w:r>
      <w:r w:rsidRPr="00443244">
        <w:rPr>
          <w:rFonts w:ascii="VIC" w:hAnsi="VIC"/>
          <w:sz w:val="21"/>
          <w:szCs w:val="21"/>
        </w:rPr>
        <w:t xml:space="preserve">Many of the photos show rescue efforts of crew and volunteers. Station Master McQuillan and Conductor Hyatt are singled out in the reports as two who “worked heroically and tirelessly and without regard to their personal safety.” </w:t>
      </w:r>
    </w:p>
    <w:p w14:paraId="5056D655" w14:textId="77777777" w:rsidR="00443244" w:rsidRPr="00443244" w:rsidRDefault="00443244" w:rsidP="00443244">
      <w:pPr>
        <w:adjustRightInd/>
        <w:snapToGrid/>
        <w:spacing w:after="160" w:line="256" w:lineRule="auto"/>
        <w:rPr>
          <w:rStyle w:val="apple-converted-space"/>
          <w:rFonts w:ascii="VIC" w:hAnsi="VIC" w:cstheme="minorHAnsi"/>
          <w:sz w:val="21"/>
          <w:szCs w:val="21"/>
        </w:rPr>
      </w:pPr>
      <w:r w:rsidRPr="00443244">
        <w:rPr>
          <w:rStyle w:val="apple-converted-space"/>
          <w:rFonts w:ascii="VIC" w:hAnsi="VIC" w:cstheme="minorHAnsi"/>
          <w:color w:val="000000"/>
          <w:sz w:val="21"/>
          <w:szCs w:val="21"/>
          <w:shd w:val="clear" w:color="auto" w:fill="FFFFFF"/>
        </w:rPr>
        <w:t xml:space="preserve">Criminal trial briefs opened for the first time include the 1949 trial of Albert Edward Skeggs, accused of a daring Ferntree Gully bank robbery. Though police traced stolen cash certificates back to Skeggs, the jury found him not guilty. Unfortunately for Gordon Thomas Howard, the jury didn’t believe his excuses. They found him guilty of escaping from Pentridge, his second successful prison escape in two years, and stealing explosives while on the run.    </w:t>
      </w:r>
      <w:r w:rsidRPr="00443244">
        <w:rPr>
          <w:rFonts w:ascii="VIC" w:hAnsi="VIC" w:cstheme="minorHAnsi"/>
          <w:sz w:val="21"/>
          <w:szCs w:val="21"/>
        </w:rPr>
        <w:t xml:space="preserve"> </w:t>
      </w:r>
    </w:p>
    <w:p w14:paraId="2E696B59" w14:textId="77777777" w:rsidR="00443244" w:rsidRPr="00443244" w:rsidRDefault="00443244" w:rsidP="00443244">
      <w:pPr>
        <w:rPr>
          <w:rStyle w:val="apple-converted-space"/>
          <w:rFonts w:ascii="VIC" w:hAnsi="VIC" w:cstheme="minorHAnsi"/>
          <w:sz w:val="21"/>
          <w:szCs w:val="21"/>
        </w:rPr>
      </w:pPr>
      <w:r w:rsidRPr="00443244">
        <w:rPr>
          <w:rStyle w:val="apple-converted-space"/>
          <w:rFonts w:ascii="VIC" w:hAnsi="VIC" w:cstheme="minorHAnsi"/>
          <w:color w:val="000000"/>
          <w:sz w:val="21"/>
          <w:szCs w:val="21"/>
          <w:shd w:val="clear" w:color="auto" w:fill="FFFFFF"/>
        </w:rPr>
        <w:t xml:space="preserve">Director and Keeper of Public Records, Justine Heazlewood, says the records opened will be invaluable to family and community historians. </w:t>
      </w:r>
    </w:p>
    <w:p w14:paraId="3D53B50A" w14:textId="77777777" w:rsidR="00A634DA" w:rsidRDefault="00443244" w:rsidP="00443244">
      <w:pPr>
        <w:rPr>
          <w:rFonts w:ascii="VIC" w:hAnsi="VIC" w:cstheme="minorHAnsi"/>
          <w:color w:val="000000"/>
          <w:sz w:val="21"/>
          <w:szCs w:val="21"/>
          <w:shd w:val="clear" w:color="auto" w:fill="FFFFFF"/>
        </w:rPr>
      </w:pPr>
      <w:r w:rsidRPr="00443244">
        <w:rPr>
          <w:rStyle w:val="apple-converted-space"/>
          <w:rFonts w:ascii="VIC" w:hAnsi="VIC" w:cstheme="minorHAnsi"/>
          <w:color w:val="000000"/>
          <w:sz w:val="21"/>
          <w:szCs w:val="21"/>
          <w:shd w:val="clear" w:color="auto" w:fill="FFFFFF"/>
        </w:rPr>
        <w:t xml:space="preserve">“Public records provide Victorians with an insight into the past. The records now available for researchers date back as far as the early 1900s revealing much about what our ancestors and communities experienced at the time. From the heroism of first responders to the devastation of lives lost, it’s important to remember and continue to learn from the past.” </w:t>
      </w:r>
    </w:p>
    <w:p w14:paraId="6E6CD452" w14:textId="59C6DE87" w:rsidR="00443244" w:rsidRPr="00443244" w:rsidRDefault="00443244" w:rsidP="00443244">
      <w:pPr>
        <w:rPr>
          <w:rFonts w:ascii="VIC" w:hAnsi="VIC" w:cstheme="minorHAnsi"/>
          <w:color w:val="000000"/>
          <w:sz w:val="21"/>
          <w:szCs w:val="21"/>
          <w:shd w:val="clear" w:color="auto" w:fill="FFFFFF"/>
        </w:rPr>
      </w:pPr>
      <w:r w:rsidRPr="00443244">
        <w:rPr>
          <w:rFonts w:ascii="VIC" w:hAnsi="VIC" w:cstheme="minorHAnsi"/>
          <w:color w:val="000000"/>
          <w:sz w:val="21"/>
          <w:szCs w:val="21"/>
          <w:shd w:val="clear" w:color="auto" w:fill="FFFFFF"/>
        </w:rPr>
        <w:lastRenderedPageBreak/>
        <w:t>A broad guide to time periods for closure under Section 9 is:</w:t>
      </w:r>
    </w:p>
    <w:p w14:paraId="601A406D" w14:textId="1D8A4F42" w:rsidR="00443244" w:rsidRPr="00443244" w:rsidRDefault="00443244" w:rsidP="00443244">
      <w:pPr>
        <w:pStyle w:val="ListParagraph"/>
        <w:numPr>
          <w:ilvl w:val="0"/>
          <w:numId w:val="19"/>
        </w:numPr>
        <w:shd w:val="clear" w:color="auto" w:fill="FFFFFF"/>
        <w:adjustRightInd/>
        <w:snapToGrid/>
        <w:spacing w:after="180" w:line="240" w:lineRule="auto"/>
        <w:rPr>
          <w:rFonts w:ascii="VIC" w:eastAsia="Times New Roman" w:hAnsi="VIC" w:cstheme="minorHAnsi"/>
          <w:color w:val="000000"/>
          <w:kern w:val="0"/>
          <w:sz w:val="21"/>
          <w:szCs w:val="21"/>
          <w:lang w:eastAsia="en-AU"/>
        </w:rPr>
      </w:pPr>
      <w:r w:rsidRPr="00443244">
        <w:rPr>
          <w:rFonts w:ascii="VIC" w:eastAsia="Times New Roman" w:hAnsi="VIC" w:cstheme="minorHAnsi"/>
          <w:color w:val="000000"/>
          <w:kern w:val="0"/>
          <w:sz w:val="21"/>
          <w:szCs w:val="21"/>
          <w:lang w:eastAsia="en-AU"/>
        </w:rPr>
        <w:t>Records primarily concerning adults may be closed for 75 years from the year created.</w:t>
      </w:r>
    </w:p>
    <w:p w14:paraId="6A269280" w14:textId="77777777" w:rsidR="00443244" w:rsidRPr="00443244" w:rsidRDefault="00443244" w:rsidP="00443244">
      <w:pPr>
        <w:pStyle w:val="ListParagraph"/>
        <w:numPr>
          <w:ilvl w:val="0"/>
          <w:numId w:val="19"/>
        </w:numPr>
        <w:shd w:val="clear" w:color="auto" w:fill="FFFFFF"/>
        <w:adjustRightInd/>
        <w:snapToGrid/>
        <w:spacing w:after="180" w:line="240" w:lineRule="auto"/>
        <w:rPr>
          <w:rFonts w:ascii="VIC" w:eastAsia="Times New Roman" w:hAnsi="VIC" w:cstheme="minorHAnsi"/>
          <w:color w:val="000000"/>
          <w:kern w:val="0"/>
          <w:sz w:val="21"/>
          <w:szCs w:val="21"/>
          <w:lang w:eastAsia="en-AU"/>
        </w:rPr>
      </w:pPr>
      <w:r w:rsidRPr="00443244">
        <w:rPr>
          <w:rFonts w:ascii="VIC" w:eastAsia="Times New Roman" w:hAnsi="VIC" w:cstheme="minorHAnsi"/>
          <w:color w:val="000000"/>
          <w:kern w:val="0"/>
          <w:sz w:val="21"/>
          <w:szCs w:val="21"/>
          <w:lang w:eastAsia="en-AU"/>
        </w:rPr>
        <w:t>Records concerning children as the primary subject may be closed for 99 years.</w:t>
      </w:r>
    </w:p>
    <w:p w14:paraId="64CF30D5" w14:textId="77777777" w:rsidR="00443244" w:rsidRPr="00443244" w:rsidRDefault="00443244" w:rsidP="00443244">
      <w:pPr>
        <w:pStyle w:val="ListParagraph"/>
        <w:numPr>
          <w:ilvl w:val="0"/>
          <w:numId w:val="19"/>
        </w:numPr>
        <w:shd w:val="clear" w:color="auto" w:fill="FFFFFF"/>
        <w:adjustRightInd/>
        <w:snapToGrid/>
        <w:spacing w:after="180" w:line="240" w:lineRule="auto"/>
        <w:rPr>
          <w:rFonts w:ascii="VIC" w:eastAsia="Times New Roman" w:hAnsi="VIC" w:cstheme="minorHAnsi"/>
          <w:color w:val="000000"/>
          <w:kern w:val="0"/>
          <w:sz w:val="21"/>
          <w:szCs w:val="21"/>
          <w:lang w:eastAsia="en-AU"/>
        </w:rPr>
      </w:pPr>
      <w:r w:rsidRPr="00443244">
        <w:rPr>
          <w:rFonts w:ascii="VIC" w:eastAsia="Times New Roman" w:hAnsi="VIC" w:cstheme="minorHAnsi"/>
          <w:color w:val="000000"/>
          <w:kern w:val="0"/>
          <w:sz w:val="21"/>
          <w:szCs w:val="21"/>
          <w:lang w:eastAsia="en-AU"/>
        </w:rPr>
        <w:t>Records such as staff records where the individuals concerned may still be in the workforce may be closed for a lesser period such as 30, 40, or 50 years as appropriate.</w:t>
      </w:r>
    </w:p>
    <w:p w14:paraId="7B9150A3" w14:textId="444E3280" w:rsidR="00443244" w:rsidRPr="00443244" w:rsidRDefault="00443244" w:rsidP="00443244">
      <w:pPr>
        <w:rPr>
          <w:rFonts w:ascii="VIC" w:hAnsi="VIC" w:cstheme="minorHAnsi"/>
          <w:b/>
          <w:sz w:val="21"/>
          <w:szCs w:val="21"/>
        </w:rPr>
      </w:pPr>
      <w:r w:rsidRPr="00443244">
        <w:rPr>
          <w:rFonts w:ascii="VIC" w:hAnsi="VIC" w:cstheme="minorHAnsi"/>
          <w:sz w:val="21"/>
          <w:szCs w:val="21"/>
        </w:rPr>
        <w:t>See below for the full list of records ope</w:t>
      </w:r>
      <w:r w:rsidR="00A634DA">
        <w:rPr>
          <w:rFonts w:ascii="VIC" w:hAnsi="VIC" w:cstheme="minorHAnsi"/>
          <w:sz w:val="21"/>
          <w:szCs w:val="21"/>
        </w:rPr>
        <w:t>ned</w:t>
      </w:r>
      <w:r w:rsidRPr="00443244">
        <w:rPr>
          <w:rFonts w:ascii="VIC" w:hAnsi="VIC" w:cstheme="minorHAnsi"/>
          <w:sz w:val="21"/>
          <w:szCs w:val="21"/>
        </w:rPr>
        <w:t xml:space="preserve">. More information can be found at </w:t>
      </w:r>
      <w:r w:rsidRPr="00443244">
        <w:rPr>
          <w:rFonts w:ascii="VIC" w:hAnsi="VIC" w:cstheme="minorHAnsi"/>
          <w:b/>
          <w:sz w:val="21"/>
          <w:szCs w:val="21"/>
        </w:rPr>
        <w:t>prov.vic.gov.au</w:t>
      </w:r>
    </w:p>
    <w:tbl>
      <w:tblPr>
        <w:tblStyle w:val="TableGrid"/>
        <w:tblW w:w="10434" w:type="dxa"/>
        <w:tblInd w:w="-426" w:type="dxa"/>
        <w:tblBorders>
          <w:bottom w:val="none" w:sz="0" w:space="0" w:color="auto"/>
          <w:insideH w:val="none" w:sz="0" w:space="0" w:color="auto"/>
          <w:insideV w:val="none" w:sz="0" w:space="0" w:color="auto"/>
        </w:tblBorders>
        <w:tblLook w:val="04A0" w:firstRow="1" w:lastRow="0" w:firstColumn="1" w:lastColumn="0" w:noHBand="0" w:noVBand="1"/>
      </w:tblPr>
      <w:tblGrid>
        <w:gridCol w:w="5286"/>
        <w:gridCol w:w="5148"/>
      </w:tblGrid>
      <w:tr w:rsidR="00443244" w:rsidRPr="00443244" w14:paraId="390A5A3C" w14:textId="77777777" w:rsidTr="00A634DA">
        <w:trPr>
          <w:cnfStyle w:val="100000000000" w:firstRow="1" w:lastRow="0" w:firstColumn="0" w:lastColumn="0" w:oddVBand="0" w:evenVBand="0" w:oddHBand="0" w:evenHBand="0" w:firstRowFirstColumn="0" w:firstRowLastColumn="0" w:lastRowFirstColumn="0" w:lastRowLastColumn="0"/>
          <w:trHeight w:val="9870"/>
        </w:trPr>
        <w:tc>
          <w:tcPr>
            <w:tcW w:w="5286" w:type="dxa"/>
          </w:tcPr>
          <w:p w14:paraId="10CF87AF" w14:textId="77777777" w:rsidR="00443244" w:rsidRPr="00A634DA" w:rsidRDefault="00443244" w:rsidP="00443244">
            <w:pPr>
              <w:pStyle w:val="ListParagraph"/>
              <w:numPr>
                <w:ilvl w:val="0"/>
                <w:numId w:val="20"/>
              </w:numPr>
              <w:rPr>
                <w:rFonts w:ascii="VIC" w:hAnsi="VIC"/>
                <w:b w:val="0"/>
                <w:bCs/>
                <w:sz w:val="18"/>
                <w:szCs w:val="18"/>
              </w:rPr>
            </w:pPr>
            <w:r w:rsidRPr="00A634DA">
              <w:rPr>
                <w:rFonts w:ascii="VIC" w:hAnsi="VIC"/>
                <w:b w:val="0"/>
                <w:bCs/>
                <w:sz w:val="18"/>
                <w:szCs w:val="18"/>
              </w:rPr>
              <w:t xml:space="preserve">Geelong divorce case files, 1949 </w:t>
            </w:r>
          </w:p>
          <w:p w14:paraId="049511D4" w14:textId="77777777" w:rsidR="00443244" w:rsidRPr="00A634DA" w:rsidRDefault="00443244" w:rsidP="00443244">
            <w:pPr>
              <w:pStyle w:val="ListParagraph"/>
              <w:numPr>
                <w:ilvl w:val="0"/>
                <w:numId w:val="20"/>
              </w:numPr>
              <w:rPr>
                <w:rFonts w:ascii="VIC" w:hAnsi="VIC"/>
                <w:b w:val="0"/>
                <w:bCs/>
                <w:sz w:val="18"/>
                <w:szCs w:val="18"/>
              </w:rPr>
            </w:pPr>
            <w:r w:rsidRPr="00A634DA">
              <w:rPr>
                <w:rFonts w:ascii="VIC" w:hAnsi="VIC"/>
                <w:b w:val="0"/>
                <w:bCs/>
                <w:sz w:val="18"/>
                <w:szCs w:val="18"/>
              </w:rPr>
              <w:t>Attorney-General’s Department inward registered correspondence, 1949</w:t>
            </w:r>
          </w:p>
          <w:p w14:paraId="65D9AFE8" w14:textId="77777777" w:rsidR="00443244" w:rsidRPr="00A634DA" w:rsidRDefault="00443244" w:rsidP="00443244">
            <w:pPr>
              <w:pStyle w:val="ListParagraph"/>
              <w:numPr>
                <w:ilvl w:val="0"/>
                <w:numId w:val="20"/>
              </w:numPr>
              <w:rPr>
                <w:rFonts w:ascii="VIC" w:hAnsi="VIC"/>
                <w:b w:val="0"/>
                <w:bCs/>
                <w:sz w:val="18"/>
                <w:szCs w:val="18"/>
              </w:rPr>
            </w:pPr>
            <w:r w:rsidRPr="00A634DA">
              <w:rPr>
                <w:rFonts w:ascii="VIC" w:hAnsi="VIC"/>
                <w:b w:val="0"/>
                <w:bCs/>
                <w:sz w:val="18"/>
                <w:szCs w:val="18"/>
              </w:rPr>
              <w:t>Melbourne divorce case files, 1949</w:t>
            </w:r>
          </w:p>
          <w:p w14:paraId="6B3E3277" w14:textId="77777777" w:rsidR="00443244" w:rsidRPr="00A634DA" w:rsidRDefault="00443244" w:rsidP="00443244">
            <w:pPr>
              <w:pStyle w:val="ListParagraph"/>
              <w:numPr>
                <w:ilvl w:val="0"/>
                <w:numId w:val="20"/>
              </w:numPr>
              <w:rPr>
                <w:rFonts w:ascii="VIC" w:hAnsi="VIC"/>
                <w:b w:val="0"/>
                <w:bCs/>
                <w:sz w:val="18"/>
                <w:szCs w:val="18"/>
              </w:rPr>
            </w:pPr>
            <w:r w:rsidRPr="00A634DA">
              <w:rPr>
                <w:rFonts w:ascii="VIC" w:hAnsi="VIC"/>
                <w:b w:val="0"/>
                <w:bCs/>
                <w:sz w:val="18"/>
                <w:szCs w:val="18"/>
              </w:rPr>
              <w:t>Criminal trial briefs, 1948-49</w:t>
            </w:r>
          </w:p>
          <w:p w14:paraId="4C23019B" w14:textId="77777777" w:rsidR="00443244" w:rsidRPr="00A634DA" w:rsidRDefault="00443244" w:rsidP="00443244">
            <w:pPr>
              <w:pStyle w:val="ListParagraph"/>
              <w:numPr>
                <w:ilvl w:val="0"/>
                <w:numId w:val="20"/>
              </w:numPr>
              <w:rPr>
                <w:rFonts w:ascii="VIC" w:hAnsi="VIC"/>
                <w:b w:val="0"/>
                <w:bCs/>
                <w:sz w:val="18"/>
                <w:szCs w:val="18"/>
              </w:rPr>
            </w:pPr>
            <w:r w:rsidRPr="00A634DA">
              <w:rPr>
                <w:rFonts w:ascii="VIC" w:hAnsi="VIC"/>
                <w:b w:val="0"/>
                <w:bCs/>
                <w:sz w:val="18"/>
                <w:szCs w:val="18"/>
              </w:rPr>
              <w:t>Malvern children’s court register, 1949</w:t>
            </w:r>
          </w:p>
          <w:p w14:paraId="7601733E" w14:textId="77777777" w:rsidR="00443244" w:rsidRPr="00A634DA" w:rsidRDefault="00443244" w:rsidP="00443244">
            <w:pPr>
              <w:pStyle w:val="ListParagraph"/>
              <w:numPr>
                <w:ilvl w:val="0"/>
                <w:numId w:val="20"/>
              </w:numPr>
              <w:rPr>
                <w:rFonts w:ascii="VIC" w:hAnsi="VIC"/>
                <w:b w:val="0"/>
                <w:bCs/>
                <w:sz w:val="18"/>
                <w:szCs w:val="18"/>
              </w:rPr>
            </w:pPr>
            <w:r w:rsidRPr="00A634DA">
              <w:rPr>
                <w:rFonts w:ascii="VIC" w:hAnsi="VIC"/>
                <w:b w:val="0"/>
                <w:bCs/>
                <w:sz w:val="18"/>
                <w:szCs w:val="18"/>
              </w:rPr>
              <w:t>Criminal trial brief register, 1949</w:t>
            </w:r>
          </w:p>
          <w:p w14:paraId="30AF0CDB" w14:textId="77777777" w:rsidR="00443244" w:rsidRPr="00A634DA" w:rsidRDefault="00443244" w:rsidP="00443244">
            <w:pPr>
              <w:pStyle w:val="ListParagraph"/>
              <w:numPr>
                <w:ilvl w:val="0"/>
                <w:numId w:val="20"/>
              </w:numPr>
              <w:rPr>
                <w:rFonts w:ascii="VIC" w:hAnsi="VIC"/>
                <w:b w:val="0"/>
                <w:bCs/>
                <w:sz w:val="18"/>
                <w:szCs w:val="18"/>
              </w:rPr>
            </w:pPr>
            <w:r w:rsidRPr="00A634DA">
              <w:rPr>
                <w:rFonts w:ascii="VIC" w:hAnsi="VIC"/>
                <w:b w:val="0"/>
                <w:bCs/>
                <w:sz w:val="18"/>
                <w:szCs w:val="18"/>
              </w:rPr>
              <w:t>Alfred Hospital master patient index cards, 1949</w:t>
            </w:r>
          </w:p>
          <w:p w14:paraId="468D06CC" w14:textId="77777777" w:rsidR="00443244" w:rsidRPr="00A634DA" w:rsidRDefault="00443244" w:rsidP="00443244">
            <w:pPr>
              <w:pStyle w:val="ListParagraph"/>
              <w:numPr>
                <w:ilvl w:val="0"/>
                <w:numId w:val="20"/>
              </w:numPr>
              <w:rPr>
                <w:rFonts w:ascii="VIC" w:hAnsi="VIC"/>
                <w:b w:val="0"/>
                <w:bCs/>
                <w:sz w:val="18"/>
                <w:szCs w:val="18"/>
              </w:rPr>
            </w:pPr>
            <w:r w:rsidRPr="00A634DA">
              <w:rPr>
                <w:rFonts w:ascii="VIC" w:hAnsi="VIC"/>
                <w:b w:val="0"/>
                <w:bCs/>
                <w:sz w:val="18"/>
                <w:szCs w:val="18"/>
              </w:rPr>
              <w:t>Children’s ward register, 1924-25</w:t>
            </w:r>
          </w:p>
          <w:p w14:paraId="2B4AA6C3" w14:textId="77777777" w:rsidR="00443244" w:rsidRPr="00A634DA" w:rsidRDefault="00443244" w:rsidP="00443244">
            <w:pPr>
              <w:pStyle w:val="ListParagraph"/>
              <w:numPr>
                <w:ilvl w:val="0"/>
                <w:numId w:val="20"/>
              </w:numPr>
              <w:rPr>
                <w:rFonts w:ascii="VIC" w:hAnsi="VIC"/>
                <w:b w:val="0"/>
                <w:bCs/>
                <w:sz w:val="18"/>
                <w:szCs w:val="18"/>
              </w:rPr>
            </w:pPr>
            <w:r w:rsidRPr="00A634DA">
              <w:rPr>
                <w:rFonts w:ascii="VIC" w:hAnsi="VIC"/>
                <w:b w:val="0"/>
                <w:bCs/>
                <w:sz w:val="18"/>
                <w:szCs w:val="18"/>
              </w:rPr>
              <w:t>Divorce cause book, 1948-49</w:t>
            </w:r>
          </w:p>
          <w:p w14:paraId="69EC5AD5" w14:textId="77777777" w:rsidR="00443244" w:rsidRPr="00A634DA" w:rsidRDefault="00443244" w:rsidP="00443244">
            <w:pPr>
              <w:pStyle w:val="ListParagraph"/>
              <w:numPr>
                <w:ilvl w:val="0"/>
                <w:numId w:val="20"/>
              </w:numPr>
              <w:rPr>
                <w:rFonts w:ascii="VIC" w:hAnsi="VIC"/>
                <w:b w:val="0"/>
                <w:bCs/>
                <w:sz w:val="18"/>
                <w:szCs w:val="18"/>
              </w:rPr>
            </w:pPr>
            <w:r w:rsidRPr="00A634DA">
              <w:rPr>
                <w:rFonts w:ascii="VIC" w:hAnsi="VIC"/>
                <w:b w:val="0"/>
                <w:bCs/>
                <w:sz w:val="18"/>
                <w:szCs w:val="18"/>
              </w:rPr>
              <w:t>Index to divorce cause book, 1949</w:t>
            </w:r>
          </w:p>
          <w:p w14:paraId="2B658EF9" w14:textId="2352F594" w:rsidR="00443244" w:rsidRPr="00A634DA" w:rsidRDefault="00443244" w:rsidP="00443244">
            <w:pPr>
              <w:pStyle w:val="ListParagraph"/>
              <w:numPr>
                <w:ilvl w:val="0"/>
                <w:numId w:val="20"/>
              </w:numPr>
              <w:rPr>
                <w:rFonts w:ascii="VIC" w:hAnsi="VIC"/>
                <w:b w:val="0"/>
                <w:bCs/>
                <w:sz w:val="18"/>
                <w:szCs w:val="18"/>
              </w:rPr>
            </w:pPr>
            <w:r w:rsidRPr="00A634DA">
              <w:rPr>
                <w:rFonts w:ascii="VIC" w:hAnsi="VIC"/>
                <w:b w:val="0"/>
                <w:bCs/>
                <w:sz w:val="18"/>
                <w:szCs w:val="18"/>
              </w:rPr>
              <w:t>Divorce case files (Supreme Court and Ballarat), 1949</w:t>
            </w:r>
          </w:p>
          <w:p w14:paraId="722AA804" w14:textId="77777777" w:rsidR="00443244" w:rsidRPr="00A634DA" w:rsidRDefault="00443244" w:rsidP="00443244">
            <w:pPr>
              <w:pStyle w:val="ListParagraph"/>
              <w:numPr>
                <w:ilvl w:val="0"/>
                <w:numId w:val="20"/>
              </w:numPr>
              <w:rPr>
                <w:rFonts w:ascii="VIC" w:hAnsi="VIC"/>
                <w:b w:val="0"/>
                <w:bCs/>
                <w:sz w:val="18"/>
                <w:szCs w:val="18"/>
              </w:rPr>
            </w:pPr>
            <w:r w:rsidRPr="00A634DA">
              <w:rPr>
                <w:rFonts w:ascii="VIC" w:hAnsi="VIC"/>
                <w:b w:val="0"/>
                <w:bCs/>
                <w:sz w:val="18"/>
                <w:szCs w:val="18"/>
              </w:rPr>
              <w:t>Oakleigh District and St Albans Hospital inpatient admission registers, 1947-49</w:t>
            </w:r>
          </w:p>
          <w:p w14:paraId="697C9F2E" w14:textId="77777777" w:rsidR="00443244" w:rsidRPr="00A634DA" w:rsidRDefault="00443244" w:rsidP="00443244">
            <w:pPr>
              <w:pStyle w:val="ListParagraph"/>
              <w:numPr>
                <w:ilvl w:val="0"/>
                <w:numId w:val="20"/>
              </w:numPr>
              <w:rPr>
                <w:rFonts w:ascii="VIC" w:hAnsi="VIC"/>
                <w:b w:val="0"/>
                <w:bCs/>
                <w:sz w:val="18"/>
                <w:szCs w:val="18"/>
              </w:rPr>
            </w:pPr>
            <w:r w:rsidRPr="00A634DA">
              <w:rPr>
                <w:rFonts w:ascii="VIC" w:hAnsi="VIC"/>
                <w:b w:val="0"/>
                <w:bCs/>
                <w:sz w:val="18"/>
                <w:szCs w:val="18"/>
              </w:rPr>
              <w:t>Fitzroy children’s court register, 1922-25</w:t>
            </w:r>
          </w:p>
          <w:p w14:paraId="6CF3A01E" w14:textId="77777777" w:rsidR="00443244" w:rsidRPr="00A634DA" w:rsidRDefault="00443244" w:rsidP="00443244">
            <w:pPr>
              <w:pStyle w:val="ListParagraph"/>
              <w:numPr>
                <w:ilvl w:val="0"/>
                <w:numId w:val="20"/>
              </w:numPr>
              <w:rPr>
                <w:rFonts w:ascii="VIC" w:hAnsi="VIC"/>
                <w:b w:val="0"/>
                <w:bCs/>
                <w:sz w:val="18"/>
                <w:szCs w:val="18"/>
              </w:rPr>
            </w:pPr>
            <w:r w:rsidRPr="00A634DA">
              <w:rPr>
                <w:rFonts w:ascii="VIC" w:hAnsi="VIC"/>
                <w:b w:val="0"/>
                <w:bCs/>
                <w:sz w:val="18"/>
                <w:szCs w:val="18"/>
              </w:rPr>
              <w:t>Korumburra children’s court register, 1907-25</w:t>
            </w:r>
          </w:p>
          <w:p w14:paraId="59529B21" w14:textId="77777777" w:rsidR="00443244" w:rsidRPr="00A634DA" w:rsidRDefault="00443244" w:rsidP="00443244">
            <w:pPr>
              <w:pStyle w:val="ListParagraph"/>
              <w:numPr>
                <w:ilvl w:val="0"/>
                <w:numId w:val="20"/>
              </w:numPr>
              <w:rPr>
                <w:rFonts w:ascii="VIC" w:hAnsi="VIC"/>
                <w:b w:val="0"/>
                <w:bCs/>
                <w:sz w:val="18"/>
                <w:szCs w:val="18"/>
              </w:rPr>
            </w:pPr>
            <w:r w:rsidRPr="00A634DA">
              <w:rPr>
                <w:rFonts w:ascii="VIC" w:hAnsi="VIC"/>
                <w:b w:val="0"/>
                <w:bCs/>
                <w:sz w:val="18"/>
                <w:szCs w:val="18"/>
              </w:rPr>
              <w:t>Kew Asylum head attendant’s daily report books, male, 1948-49</w:t>
            </w:r>
          </w:p>
          <w:p w14:paraId="5116211F" w14:textId="77777777" w:rsidR="00443244" w:rsidRPr="00A634DA" w:rsidRDefault="00443244" w:rsidP="00443244">
            <w:pPr>
              <w:pStyle w:val="ListParagraph"/>
              <w:numPr>
                <w:ilvl w:val="0"/>
                <w:numId w:val="20"/>
              </w:numPr>
              <w:rPr>
                <w:rFonts w:ascii="VIC" w:hAnsi="VIC"/>
                <w:b w:val="0"/>
                <w:bCs/>
                <w:sz w:val="18"/>
                <w:szCs w:val="18"/>
              </w:rPr>
            </w:pPr>
            <w:r w:rsidRPr="00A634DA">
              <w:rPr>
                <w:rFonts w:ascii="VIC" w:hAnsi="VIC"/>
                <w:b w:val="0"/>
                <w:bCs/>
                <w:sz w:val="18"/>
                <w:szCs w:val="18"/>
              </w:rPr>
              <w:t>Royal Park Psychiatric Hospital trial leave register and escapes, 1940-49</w:t>
            </w:r>
          </w:p>
          <w:p w14:paraId="59017DD3" w14:textId="77777777" w:rsidR="00443244" w:rsidRPr="00A634DA" w:rsidRDefault="00443244" w:rsidP="00443244">
            <w:pPr>
              <w:pStyle w:val="ListParagraph"/>
              <w:numPr>
                <w:ilvl w:val="0"/>
                <w:numId w:val="20"/>
              </w:numPr>
              <w:rPr>
                <w:rFonts w:ascii="VIC" w:hAnsi="VIC"/>
                <w:b w:val="0"/>
                <w:bCs/>
                <w:sz w:val="18"/>
                <w:szCs w:val="18"/>
              </w:rPr>
            </w:pPr>
            <w:r w:rsidRPr="00A634DA">
              <w:rPr>
                <w:rFonts w:ascii="VIC" w:hAnsi="VIC"/>
                <w:b w:val="0"/>
                <w:bCs/>
                <w:sz w:val="18"/>
                <w:szCs w:val="18"/>
              </w:rPr>
              <w:t>St Helens, Pleasant View and Sunnyside Licensed House Asylum records, 1906-49</w:t>
            </w:r>
          </w:p>
          <w:p w14:paraId="2944E025" w14:textId="77777777" w:rsidR="00443244" w:rsidRPr="00A634DA" w:rsidRDefault="00443244" w:rsidP="00443244">
            <w:pPr>
              <w:pStyle w:val="ListParagraph"/>
              <w:numPr>
                <w:ilvl w:val="0"/>
                <w:numId w:val="20"/>
              </w:numPr>
              <w:rPr>
                <w:rFonts w:ascii="VIC" w:hAnsi="VIC"/>
                <w:b w:val="0"/>
                <w:bCs/>
                <w:sz w:val="18"/>
                <w:szCs w:val="18"/>
              </w:rPr>
            </w:pPr>
            <w:r w:rsidRPr="00A634DA">
              <w:rPr>
                <w:rFonts w:ascii="VIC" w:hAnsi="VIC"/>
                <w:b w:val="0"/>
                <w:bCs/>
                <w:sz w:val="18"/>
                <w:szCs w:val="18"/>
              </w:rPr>
              <w:t>Kew Asylum head nurse’s daily report book, female, 1948-49</w:t>
            </w:r>
          </w:p>
          <w:p w14:paraId="5257B2C6" w14:textId="77777777" w:rsidR="00443244" w:rsidRPr="00A634DA" w:rsidRDefault="00443244" w:rsidP="00443244">
            <w:pPr>
              <w:pStyle w:val="ListParagraph"/>
              <w:numPr>
                <w:ilvl w:val="0"/>
                <w:numId w:val="20"/>
              </w:numPr>
              <w:rPr>
                <w:rFonts w:ascii="VIC" w:hAnsi="VIC"/>
                <w:b w:val="0"/>
                <w:bCs/>
                <w:sz w:val="18"/>
                <w:szCs w:val="18"/>
              </w:rPr>
            </w:pPr>
            <w:r w:rsidRPr="00A634DA">
              <w:rPr>
                <w:rFonts w:ascii="VIC" w:hAnsi="VIC"/>
                <w:b w:val="0"/>
                <w:bCs/>
                <w:sz w:val="18"/>
                <w:szCs w:val="18"/>
              </w:rPr>
              <w:t>Bound circulated photographs and criminal offences of convicted persons, 1948-49</w:t>
            </w:r>
          </w:p>
          <w:p w14:paraId="09722CC6" w14:textId="77777777" w:rsidR="00443244" w:rsidRPr="00A634DA" w:rsidRDefault="00443244" w:rsidP="00443244">
            <w:pPr>
              <w:pStyle w:val="ListParagraph"/>
              <w:numPr>
                <w:ilvl w:val="0"/>
                <w:numId w:val="20"/>
              </w:numPr>
              <w:rPr>
                <w:rFonts w:ascii="VIC" w:hAnsi="VIC"/>
                <w:b w:val="0"/>
                <w:bCs/>
                <w:sz w:val="18"/>
                <w:szCs w:val="18"/>
              </w:rPr>
            </w:pPr>
            <w:r w:rsidRPr="00A634DA">
              <w:rPr>
                <w:rFonts w:ascii="VIC" w:hAnsi="VIC"/>
                <w:b w:val="0"/>
                <w:bCs/>
                <w:sz w:val="18"/>
                <w:szCs w:val="18"/>
              </w:rPr>
              <w:t>Register of appeals to County Court, 1944-49</w:t>
            </w:r>
          </w:p>
          <w:p w14:paraId="7C2C6F68" w14:textId="77777777" w:rsidR="00443244" w:rsidRPr="00A634DA" w:rsidRDefault="00443244" w:rsidP="00443244">
            <w:pPr>
              <w:pStyle w:val="ListParagraph"/>
              <w:numPr>
                <w:ilvl w:val="0"/>
                <w:numId w:val="20"/>
              </w:numPr>
              <w:rPr>
                <w:rFonts w:ascii="VIC" w:hAnsi="VIC"/>
                <w:b w:val="0"/>
                <w:bCs/>
                <w:sz w:val="18"/>
                <w:szCs w:val="18"/>
              </w:rPr>
            </w:pPr>
            <w:r w:rsidRPr="00A634DA">
              <w:rPr>
                <w:rFonts w:ascii="VIC" w:hAnsi="VIC"/>
                <w:b w:val="0"/>
                <w:bCs/>
                <w:sz w:val="18"/>
                <w:szCs w:val="18"/>
              </w:rPr>
              <w:t>Sunbury and Ballarat asylum discharge registers, 1942-49</w:t>
            </w:r>
          </w:p>
          <w:p w14:paraId="4FBAF3EC" w14:textId="77777777" w:rsidR="00443244" w:rsidRPr="00A634DA" w:rsidRDefault="00443244" w:rsidP="00443244">
            <w:pPr>
              <w:pStyle w:val="ListParagraph"/>
              <w:numPr>
                <w:ilvl w:val="0"/>
                <w:numId w:val="20"/>
              </w:numPr>
              <w:rPr>
                <w:rFonts w:ascii="VIC" w:hAnsi="VIC"/>
                <w:b w:val="0"/>
                <w:bCs/>
                <w:sz w:val="18"/>
                <w:szCs w:val="18"/>
              </w:rPr>
            </w:pPr>
            <w:r w:rsidRPr="00A634DA">
              <w:rPr>
                <w:rFonts w:ascii="VIC" w:hAnsi="VIC"/>
                <w:b w:val="0"/>
                <w:bCs/>
                <w:sz w:val="18"/>
                <w:szCs w:val="18"/>
              </w:rPr>
              <w:t>Sunbury female admission warrants, 1947-49</w:t>
            </w:r>
          </w:p>
          <w:p w14:paraId="522C8A69" w14:textId="77777777" w:rsidR="00443244" w:rsidRPr="00A634DA" w:rsidRDefault="00443244" w:rsidP="00443244">
            <w:pPr>
              <w:pStyle w:val="ListParagraph"/>
              <w:numPr>
                <w:ilvl w:val="0"/>
                <w:numId w:val="20"/>
              </w:numPr>
              <w:rPr>
                <w:rFonts w:ascii="VIC" w:hAnsi="VIC"/>
                <w:b w:val="0"/>
                <w:bCs/>
                <w:sz w:val="18"/>
                <w:szCs w:val="18"/>
              </w:rPr>
            </w:pPr>
            <w:r w:rsidRPr="00A634DA">
              <w:rPr>
                <w:rFonts w:ascii="VIC" w:hAnsi="VIC"/>
                <w:b w:val="0"/>
                <w:bCs/>
                <w:sz w:val="18"/>
                <w:szCs w:val="18"/>
              </w:rPr>
              <w:t>Caulfield children’s court registers, 1920-25</w:t>
            </w:r>
          </w:p>
          <w:p w14:paraId="11C6CAA5" w14:textId="77777777" w:rsidR="00443244" w:rsidRPr="00A634DA" w:rsidRDefault="00443244" w:rsidP="00443244">
            <w:pPr>
              <w:pStyle w:val="ListParagraph"/>
              <w:numPr>
                <w:ilvl w:val="0"/>
                <w:numId w:val="20"/>
              </w:numPr>
              <w:rPr>
                <w:rFonts w:ascii="VIC" w:hAnsi="VIC"/>
                <w:b w:val="0"/>
                <w:bCs/>
                <w:sz w:val="18"/>
                <w:szCs w:val="18"/>
              </w:rPr>
            </w:pPr>
            <w:proofErr w:type="spellStart"/>
            <w:r w:rsidRPr="00A634DA">
              <w:rPr>
                <w:rFonts w:ascii="VIC" w:hAnsi="VIC"/>
                <w:b w:val="0"/>
                <w:bCs/>
                <w:sz w:val="18"/>
                <w:szCs w:val="18"/>
              </w:rPr>
              <w:t>Buln</w:t>
            </w:r>
            <w:proofErr w:type="spellEnd"/>
            <w:r w:rsidRPr="00A634DA">
              <w:rPr>
                <w:rFonts w:ascii="VIC" w:hAnsi="VIC"/>
                <w:b w:val="0"/>
                <w:bCs/>
                <w:sz w:val="18"/>
                <w:szCs w:val="18"/>
              </w:rPr>
              <w:t xml:space="preserve"> </w:t>
            </w:r>
            <w:proofErr w:type="spellStart"/>
            <w:r w:rsidRPr="00A634DA">
              <w:rPr>
                <w:rFonts w:ascii="VIC" w:hAnsi="VIC"/>
                <w:b w:val="0"/>
                <w:bCs/>
                <w:sz w:val="18"/>
                <w:szCs w:val="18"/>
              </w:rPr>
              <w:t>Buln</w:t>
            </w:r>
            <w:proofErr w:type="spellEnd"/>
            <w:r w:rsidRPr="00A634DA">
              <w:rPr>
                <w:rFonts w:ascii="VIC" w:hAnsi="VIC"/>
                <w:b w:val="0"/>
                <w:bCs/>
                <w:sz w:val="18"/>
                <w:szCs w:val="18"/>
              </w:rPr>
              <w:t xml:space="preserve"> Shire council minutes, 1989-94</w:t>
            </w:r>
          </w:p>
          <w:p w14:paraId="1258D005" w14:textId="55558EDE" w:rsidR="00443244" w:rsidRPr="00A634DA" w:rsidRDefault="00443244" w:rsidP="00443244">
            <w:pPr>
              <w:pStyle w:val="ListParagraph"/>
              <w:numPr>
                <w:ilvl w:val="0"/>
                <w:numId w:val="20"/>
              </w:numPr>
              <w:rPr>
                <w:rFonts w:ascii="VIC" w:hAnsi="VIC"/>
                <w:b w:val="0"/>
                <w:bCs/>
                <w:sz w:val="18"/>
                <w:szCs w:val="18"/>
              </w:rPr>
            </w:pPr>
            <w:r w:rsidRPr="00A634DA">
              <w:rPr>
                <w:rFonts w:ascii="VIC" w:hAnsi="VIC"/>
                <w:b w:val="0"/>
                <w:bCs/>
                <w:sz w:val="18"/>
                <w:szCs w:val="18"/>
              </w:rPr>
              <w:t>Public Service Board correspondence, 1987-94</w:t>
            </w:r>
          </w:p>
          <w:p w14:paraId="74310C81" w14:textId="77777777" w:rsidR="00443244" w:rsidRPr="00A634DA" w:rsidRDefault="00443244" w:rsidP="00443244">
            <w:pPr>
              <w:pStyle w:val="ListParagraph"/>
              <w:numPr>
                <w:ilvl w:val="0"/>
                <w:numId w:val="20"/>
              </w:numPr>
              <w:rPr>
                <w:rFonts w:ascii="VIC" w:hAnsi="VIC"/>
                <w:b w:val="0"/>
                <w:bCs/>
                <w:sz w:val="18"/>
                <w:szCs w:val="18"/>
              </w:rPr>
            </w:pPr>
            <w:r w:rsidRPr="00A634DA">
              <w:rPr>
                <w:rFonts w:ascii="VIC" w:hAnsi="VIC"/>
                <w:b w:val="0"/>
                <w:bCs/>
                <w:sz w:val="18"/>
                <w:szCs w:val="18"/>
              </w:rPr>
              <w:t>Supreme Court presentments, 1949</w:t>
            </w:r>
          </w:p>
          <w:p w14:paraId="18B9B603" w14:textId="77777777" w:rsidR="00443244" w:rsidRPr="00A634DA" w:rsidRDefault="00443244" w:rsidP="00443244">
            <w:pPr>
              <w:pStyle w:val="ListParagraph"/>
              <w:numPr>
                <w:ilvl w:val="0"/>
                <w:numId w:val="20"/>
              </w:numPr>
              <w:rPr>
                <w:rFonts w:ascii="VIC" w:hAnsi="VIC"/>
                <w:b w:val="0"/>
                <w:bCs/>
                <w:sz w:val="18"/>
                <w:szCs w:val="18"/>
              </w:rPr>
            </w:pPr>
            <w:r w:rsidRPr="00A634DA">
              <w:rPr>
                <w:rFonts w:ascii="VIC" w:hAnsi="VIC"/>
                <w:b w:val="0"/>
                <w:bCs/>
                <w:sz w:val="18"/>
                <w:szCs w:val="18"/>
              </w:rPr>
              <w:t>St Kilda children’s court register, 1922-25</w:t>
            </w:r>
          </w:p>
          <w:p w14:paraId="27886264" w14:textId="77777777" w:rsidR="00443244" w:rsidRPr="00A634DA" w:rsidRDefault="00443244" w:rsidP="00443244">
            <w:pPr>
              <w:pStyle w:val="ListParagraph"/>
              <w:numPr>
                <w:ilvl w:val="0"/>
                <w:numId w:val="20"/>
              </w:numPr>
              <w:rPr>
                <w:rFonts w:ascii="VIC" w:hAnsi="VIC"/>
                <w:b w:val="0"/>
                <w:bCs/>
                <w:sz w:val="18"/>
                <w:szCs w:val="18"/>
              </w:rPr>
            </w:pPr>
            <w:r w:rsidRPr="00A634DA">
              <w:rPr>
                <w:rFonts w:ascii="VIC" w:hAnsi="VIC"/>
                <w:b w:val="0"/>
                <w:bCs/>
                <w:sz w:val="18"/>
                <w:szCs w:val="18"/>
              </w:rPr>
              <w:t>Richmond children’s court register, 1923-25</w:t>
            </w:r>
          </w:p>
          <w:p w14:paraId="36334CE0" w14:textId="77777777" w:rsidR="00443244" w:rsidRPr="00A634DA" w:rsidRDefault="00443244" w:rsidP="00443244">
            <w:pPr>
              <w:pStyle w:val="ListParagraph"/>
              <w:numPr>
                <w:ilvl w:val="0"/>
                <w:numId w:val="20"/>
              </w:numPr>
              <w:rPr>
                <w:rFonts w:ascii="VIC" w:hAnsi="VIC"/>
                <w:b w:val="0"/>
                <w:bCs/>
                <w:sz w:val="18"/>
                <w:szCs w:val="18"/>
              </w:rPr>
            </w:pPr>
            <w:r w:rsidRPr="00A634DA">
              <w:rPr>
                <w:rFonts w:ascii="VIC" w:hAnsi="VIC"/>
                <w:b w:val="0"/>
                <w:bCs/>
                <w:sz w:val="18"/>
                <w:szCs w:val="18"/>
              </w:rPr>
              <w:t>Healesville children’s court register, 1908-25</w:t>
            </w:r>
          </w:p>
          <w:p w14:paraId="69191034" w14:textId="77777777" w:rsidR="00443244" w:rsidRPr="00A634DA" w:rsidRDefault="00443244" w:rsidP="00443244">
            <w:pPr>
              <w:pStyle w:val="ListParagraph"/>
              <w:numPr>
                <w:ilvl w:val="0"/>
                <w:numId w:val="20"/>
              </w:numPr>
              <w:rPr>
                <w:rFonts w:ascii="VIC" w:hAnsi="VIC"/>
                <w:b w:val="0"/>
                <w:bCs/>
                <w:sz w:val="18"/>
                <w:szCs w:val="18"/>
              </w:rPr>
            </w:pPr>
            <w:r w:rsidRPr="00A634DA">
              <w:rPr>
                <w:rFonts w:ascii="VIC" w:hAnsi="VIC"/>
                <w:b w:val="0"/>
                <w:bCs/>
                <w:sz w:val="18"/>
                <w:szCs w:val="18"/>
              </w:rPr>
              <w:t>Euroa children’s court register, 1907-25</w:t>
            </w:r>
          </w:p>
          <w:p w14:paraId="018F8B23" w14:textId="77777777" w:rsidR="00443244" w:rsidRPr="00A634DA" w:rsidRDefault="00443244" w:rsidP="00443244">
            <w:pPr>
              <w:pStyle w:val="ListParagraph"/>
              <w:numPr>
                <w:ilvl w:val="0"/>
                <w:numId w:val="20"/>
              </w:numPr>
              <w:rPr>
                <w:rFonts w:ascii="VIC" w:hAnsi="VIC"/>
                <w:b w:val="0"/>
                <w:bCs/>
                <w:sz w:val="18"/>
                <w:szCs w:val="18"/>
              </w:rPr>
            </w:pPr>
            <w:r w:rsidRPr="00A634DA">
              <w:rPr>
                <w:rFonts w:ascii="VIC" w:hAnsi="VIC"/>
                <w:b w:val="0"/>
                <w:bCs/>
                <w:sz w:val="18"/>
                <w:szCs w:val="18"/>
              </w:rPr>
              <w:t>Prahran children’s court register, 1922-25</w:t>
            </w:r>
          </w:p>
          <w:p w14:paraId="7AD974EF" w14:textId="77777777" w:rsidR="00443244" w:rsidRPr="00A634DA" w:rsidRDefault="00443244" w:rsidP="00443244">
            <w:pPr>
              <w:pStyle w:val="ListParagraph"/>
              <w:numPr>
                <w:ilvl w:val="0"/>
                <w:numId w:val="20"/>
              </w:numPr>
              <w:rPr>
                <w:rFonts w:ascii="VIC" w:hAnsi="VIC"/>
                <w:b w:val="0"/>
                <w:bCs/>
                <w:sz w:val="18"/>
                <w:szCs w:val="18"/>
              </w:rPr>
            </w:pPr>
            <w:r w:rsidRPr="00A634DA">
              <w:rPr>
                <w:rFonts w:ascii="VIC" w:hAnsi="VIC"/>
                <w:b w:val="0"/>
                <w:bCs/>
                <w:sz w:val="18"/>
                <w:szCs w:val="18"/>
              </w:rPr>
              <w:t>Capital sentence files, 1949</w:t>
            </w:r>
          </w:p>
          <w:p w14:paraId="0367F003" w14:textId="77777777" w:rsidR="00443244" w:rsidRPr="00A634DA" w:rsidRDefault="00443244" w:rsidP="00443244">
            <w:pPr>
              <w:pStyle w:val="ListParagraph"/>
              <w:numPr>
                <w:ilvl w:val="0"/>
                <w:numId w:val="20"/>
              </w:numPr>
              <w:rPr>
                <w:rFonts w:ascii="VIC" w:hAnsi="VIC"/>
                <w:b w:val="0"/>
                <w:bCs/>
                <w:sz w:val="18"/>
                <w:szCs w:val="18"/>
              </w:rPr>
            </w:pPr>
            <w:proofErr w:type="spellStart"/>
            <w:r w:rsidRPr="00A634DA">
              <w:rPr>
                <w:rFonts w:ascii="VIC" w:hAnsi="VIC"/>
                <w:b w:val="0"/>
                <w:bCs/>
                <w:sz w:val="18"/>
                <w:szCs w:val="18"/>
              </w:rPr>
              <w:t>Buln</w:t>
            </w:r>
            <w:proofErr w:type="spellEnd"/>
            <w:r w:rsidRPr="00A634DA">
              <w:rPr>
                <w:rFonts w:ascii="VIC" w:hAnsi="VIC"/>
                <w:b w:val="0"/>
                <w:bCs/>
                <w:sz w:val="18"/>
                <w:szCs w:val="18"/>
              </w:rPr>
              <w:t xml:space="preserve"> </w:t>
            </w:r>
            <w:proofErr w:type="spellStart"/>
            <w:r w:rsidRPr="00A634DA">
              <w:rPr>
                <w:rFonts w:ascii="VIC" w:hAnsi="VIC"/>
                <w:b w:val="0"/>
                <w:bCs/>
                <w:sz w:val="18"/>
                <w:szCs w:val="18"/>
              </w:rPr>
              <w:t>Buln</w:t>
            </w:r>
            <w:proofErr w:type="spellEnd"/>
            <w:r w:rsidRPr="00A634DA">
              <w:rPr>
                <w:rFonts w:ascii="VIC" w:hAnsi="VIC"/>
                <w:b w:val="0"/>
                <w:bCs/>
                <w:sz w:val="18"/>
                <w:szCs w:val="18"/>
              </w:rPr>
              <w:t xml:space="preserve"> short committee minutes, 1989-94</w:t>
            </w:r>
          </w:p>
        </w:tc>
        <w:tc>
          <w:tcPr>
            <w:tcW w:w="5148" w:type="dxa"/>
          </w:tcPr>
          <w:p w14:paraId="456F536B" w14:textId="77777777" w:rsidR="00443244" w:rsidRPr="00A634DA" w:rsidRDefault="00443244" w:rsidP="00443244">
            <w:pPr>
              <w:pStyle w:val="ListParagraph"/>
              <w:numPr>
                <w:ilvl w:val="0"/>
                <w:numId w:val="20"/>
              </w:numPr>
              <w:rPr>
                <w:rFonts w:ascii="VIC" w:hAnsi="VIC"/>
                <w:b w:val="0"/>
                <w:bCs/>
                <w:sz w:val="18"/>
                <w:szCs w:val="18"/>
              </w:rPr>
            </w:pPr>
            <w:r w:rsidRPr="00A634DA">
              <w:rPr>
                <w:rFonts w:ascii="VIC" w:hAnsi="VIC"/>
                <w:b w:val="0"/>
                <w:bCs/>
                <w:sz w:val="18"/>
                <w:szCs w:val="18"/>
              </w:rPr>
              <w:t>Tramway employees record cards, 1968-69</w:t>
            </w:r>
          </w:p>
          <w:p w14:paraId="5AE00FC7" w14:textId="77777777" w:rsidR="00443244" w:rsidRPr="00A634DA" w:rsidRDefault="00443244" w:rsidP="00443244">
            <w:pPr>
              <w:pStyle w:val="ListParagraph"/>
              <w:numPr>
                <w:ilvl w:val="0"/>
                <w:numId w:val="20"/>
              </w:numPr>
              <w:rPr>
                <w:rFonts w:ascii="VIC" w:hAnsi="VIC"/>
                <w:b w:val="0"/>
                <w:bCs/>
                <w:sz w:val="18"/>
                <w:szCs w:val="18"/>
              </w:rPr>
            </w:pPr>
            <w:r w:rsidRPr="00A634DA">
              <w:rPr>
                <w:rFonts w:ascii="VIC" w:hAnsi="VIC"/>
                <w:b w:val="0"/>
                <w:bCs/>
                <w:sz w:val="18"/>
                <w:szCs w:val="18"/>
              </w:rPr>
              <w:t>Sponsored migrants’ records, 1951-69</w:t>
            </w:r>
          </w:p>
          <w:p w14:paraId="60CA3250" w14:textId="77777777" w:rsidR="00443244" w:rsidRPr="00A634DA" w:rsidRDefault="00443244" w:rsidP="00443244">
            <w:pPr>
              <w:pStyle w:val="ListParagraph"/>
              <w:numPr>
                <w:ilvl w:val="0"/>
                <w:numId w:val="20"/>
              </w:numPr>
              <w:rPr>
                <w:rFonts w:ascii="VIC" w:hAnsi="VIC"/>
                <w:b w:val="0"/>
                <w:bCs/>
                <w:sz w:val="18"/>
                <w:szCs w:val="18"/>
              </w:rPr>
            </w:pPr>
            <w:r w:rsidRPr="00A634DA">
              <w:rPr>
                <w:rFonts w:ascii="VIC" w:hAnsi="VIC"/>
                <w:b w:val="0"/>
                <w:bCs/>
                <w:sz w:val="18"/>
                <w:szCs w:val="18"/>
              </w:rPr>
              <w:t xml:space="preserve">Richmond </w:t>
            </w:r>
            <w:proofErr w:type="gramStart"/>
            <w:r w:rsidRPr="00A634DA">
              <w:rPr>
                <w:rFonts w:ascii="VIC" w:hAnsi="VIC"/>
                <w:b w:val="0"/>
                <w:bCs/>
                <w:sz w:val="18"/>
                <w:szCs w:val="18"/>
              </w:rPr>
              <w:t>register</w:t>
            </w:r>
            <w:proofErr w:type="gramEnd"/>
            <w:r w:rsidRPr="00A634DA">
              <w:rPr>
                <w:rFonts w:ascii="VIC" w:hAnsi="VIC"/>
                <w:b w:val="0"/>
                <w:bCs/>
                <w:sz w:val="18"/>
                <w:szCs w:val="18"/>
              </w:rPr>
              <w:t xml:space="preserve"> of infectious and contagious diseases, 1931-49</w:t>
            </w:r>
          </w:p>
          <w:p w14:paraId="47F90BEA" w14:textId="77777777" w:rsidR="00443244" w:rsidRPr="00A634DA" w:rsidRDefault="00443244" w:rsidP="00443244">
            <w:pPr>
              <w:pStyle w:val="ListParagraph"/>
              <w:numPr>
                <w:ilvl w:val="0"/>
                <w:numId w:val="20"/>
              </w:numPr>
              <w:rPr>
                <w:rFonts w:ascii="VIC" w:hAnsi="VIC"/>
                <w:b w:val="0"/>
                <w:bCs/>
                <w:sz w:val="18"/>
                <w:szCs w:val="18"/>
              </w:rPr>
            </w:pPr>
            <w:r w:rsidRPr="00A634DA">
              <w:rPr>
                <w:rFonts w:ascii="VIC" w:hAnsi="VIC"/>
                <w:b w:val="0"/>
                <w:bCs/>
                <w:sz w:val="18"/>
                <w:szCs w:val="18"/>
              </w:rPr>
              <w:t>Correspondence with Australian Railway Union regarding industrial issues, 1968-69</w:t>
            </w:r>
          </w:p>
          <w:p w14:paraId="384AFC94" w14:textId="77777777" w:rsidR="00443244" w:rsidRPr="00A634DA" w:rsidRDefault="00443244" w:rsidP="00443244">
            <w:pPr>
              <w:pStyle w:val="ListParagraph"/>
              <w:numPr>
                <w:ilvl w:val="0"/>
                <w:numId w:val="20"/>
              </w:numPr>
              <w:rPr>
                <w:rFonts w:ascii="VIC" w:hAnsi="VIC"/>
                <w:b w:val="0"/>
                <w:bCs/>
                <w:sz w:val="18"/>
                <w:szCs w:val="18"/>
              </w:rPr>
            </w:pPr>
            <w:r w:rsidRPr="00A634DA">
              <w:rPr>
                <w:rFonts w:ascii="VIC" w:hAnsi="VIC"/>
                <w:b w:val="0"/>
                <w:bCs/>
                <w:sz w:val="18"/>
                <w:szCs w:val="18"/>
              </w:rPr>
              <w:t>Board of inquiry into Southern Aurora Violet Town train accident, 1969</w:t>
            </w:r>
          </w:p>
          <w:p w14:paraId="2FC89B2C" w14:textId="77777777" w:rsidR="00443244" w:rsidRPr="00A634DA" w:rsidRDefault="00443244" w:rsidP="00443244">
            <w:pPr>
              <w:pStyle w:val="ListParagraph"/>
              <w:numPr>
                <w:ilvl w:val="0"/>
                <w:numId w:val="20"/>
              </w:numPr>
              <w:rPr>
                <w:rFonts w:ascii="VIC" w:hAnsi="VIC"/>
                <w:b w:val="0"/>
                <w:bCs/>
                <w:sz w:val="18"/>
                <w:szCs w:val="18"/>
              </w:rPr>
            </w:pPr>
            <w:r w:rsidRPr="00A634DA">
              <w:rPr>
                <w:rFonts w:ascii="VIC" w:hAnsi="VIC"/>
                <w:b w:val="0"/>
                <w:bCs/>
                <w:sz w:val="18"/>
                <w:szCs w:val="18"/>
              </w:rPr>
              <w:t xml:space="preserve">Victorian railways accident compensation </w:t>
            </w:r>
            <w:proofErr w:type="gramStart"/>
            <w:r w:rsidRPr="00A634DA">
              <w:rPr>
                <w:rFonts w:ascii="VIC" w:hAnsi="VIC"/>
                <w:b w:val="0"/>
                <w:bCs/>
                <w:sz w:val="18"/>
                <w:szCs w:val="18"/>
              </w:rPr>
              <w:t>claim</w:t>
            </w:r>
            <w:proofErr w:type="gramEnd"/>
            <w:r w:rsidRPr="00A634DA">
              <w:rPr>
                <w:rFonts w:ascii="VIC" w:hAnsi="VIC"/>
                <w:b w:val="0"/>
                <w:bCs/>
                <w:sz w:val="18"/>
                <w:szCs w:val="18"/>
              </w:rPr>
              <w:t xml:space="preserve"> book &amp; register, 1968-69</w:t>
            </w:r>
          </w:p>
          <w:p w14:paraId="3DF5C5EB" w14:textId="77777777" w:rsidR="00443244" w:rsidRPr="00A634DA" w:rsidRDefault="00443244" w:rsidP="00443244">
            <w:pPr>
              <w:pStyle w:val="ListParagraph"/>
              <w:numPr>
                <w:ilvl w:val="0"/>
                <w:numId w:val="20"/>
              </w:numPr>
              <w:rPr>
                <w:rFonts w:ascii="VIC" w:hAnsi="VIC"/>
                <w:b w:val="0"/>
                <w:bCs/>
                <w:sz w:val="18"/>
                <w:szCs w:val="18"/>
              </w:rPr>
            </w:pPr>
            <w:r w:rsidRPr="00A634DA">
              <w:rPr>
                <w:rFonts w:ascii="VIC" w:hAnsi="VIC"/>
                <w:b w:val="0"/>
                <w:bCs/>
                <w:sz w:val="18"/>
                <w:szCs w:val="18"/>
              </w:rPr>
              <w:t xml:space="preserve">School council </w:t>
            </w:r>
            <w:proofErr w:type="gramStart"/>
            <w:r w:rsidRPr="00A634DA">
              <w:rPr>
                <w:rFonts w:ascii="VIC" w:hAnsi="VIC"/>
                <w:b w:val="0"/>
                <w:bCs/>
                <w:sz w:val="18"/>
                <w:szCs w:val="18"/>
              </w:rPr>
              <w:t>employees</w:t>
            </w:r>
            <w:proofErr w:type="gramEnd"/>
            <w:r w:rsidRPr="00A634DA">
              <w:rPr>
                <w:rFonts w:ascii="VIC" w:hAnsi="VIC"/>
                <w:b w:val="0"/>
                <w:bCs/>
                <w:sz w:val="18"/>
                <w:szCs w:val="18"/>
              </w:rPr>
              <w:t xml:space="preserve"> dead books, 1965-74</w:t>
            </w:r>
          </w:p>
          <w:p w14:paraId="18B6A788" w14:textId="77777777" w:rsidR="00443244" w:rsidRPr="00A634DA" w:rsidRDefault="00443244" w:rsidP="00443244">
            <w:pPr>
              <w:pStyle w:val="ListParagraph"/>
              <w:numPr>
                <w:ilvl w:val="0"/>
                <w:numId w:val="20"/>
              </w:numPr>
              <w:rPr>
                <w:rFonts w:ascii="VIC" w:hAnsi="VIC"/>
                <w:b w:val="0"/>
                <w:bCs/>
                <w:sz w:val="18"/>
                <w:szCs w:val="18"/>
              </w:rPr>
            </w:pPr>
            <w:r w:rsidRPr="00A634DA">
              <w:rPr>
                <w:rFonts w:ascii="VIC" w:hAnsi="VIC"/>
                <w:b w:val="0"/>
                <w:bCs/>
                <w:sz w:val="18"/>
                <w:szCs w:val="18"/>
              </w:rPr>
              <w:t>Swinburne Technical College examination results, 1948-49</w:t>
            </w:r>
          </w:p>
          <w:p w14:paraId="3245DA1C" w14:textId="77777777" w:rsidR="00443244" w:rsidRPr="00A634DA" w:rsidRDefault="00443244" w:rsidP="00443244">
            <w:pPr>
              <w:pStyle w:val="ListParagraph"/>
              <w:numPr>
                <w:ilvl w:val="0"/>
                <w:numId w:val="20"/>
              </w:numPr>
              <w:rPr>
                <w:rFonts w:ascii="VIC" w:hAnsi="VIC"/>
                <w:b w:val="0"/>
                <w:bCs/>
                <w:sz w:val="18"/>
                <w:szCs w:val="18"/>
              </w:rPr>
            </w:pPr>
            <w:r w:rsidRPr="00A634DA">
              <w:rPr>
                <w:rFonts w:ascii="VIC" w:hAnsi="VIC"/>
                <w:b w:val="0"/>
                <w:bCs/>
                <w:sz w:val="18"/>
                <w:szCs w:val="18"/>
              </w:rPr>
              <w:t>Country Roads Board minutes, 1974</w:t>
            </w:r>
          </w:p>
          <w:p w14:paraId="3CCD2583" w14:textId="77777777" w:rsidR="00443244" w:rsidRPr="00A634DA" w:rsidRDefault="00443244" w:rsidP="00443244">
            <w:pPr>
              <w:pStyle w:val="ListParagraph"/>
              <w:numPr>
                <w:ilvl w:val="0"/>
                <w:numId w:val="20"/>
              </w:numPr>
              <w:rPr>
                <w:rFonts w:ascii="VIC" w:hAnsi="VIC"/>
                <w:b w:val="0"/>
                <w:bCs/>
                <w:sz w:val="18"/>
                <w:szCs w:val="18"/>
              </w:rPr>
            </w:pPr>
            <w:r w:rsidRPr="00A634DA">
              <w:rPr>
                <w:rFonts w:ascii="VIC" w:hAnsi="VIC"/>
                <w:b w:val="0"/>
                <w:bCs/>
                <w:sz w:val="18"/>
                <w:szCs w:val="18"/>
              </w:rPr>
              <w:t>Nurse record cards, 1925-74</w:t>
            </w:r>
          </w:p>
          <w:p w14:paraId="2524D50E" w14:textId="77777777" w:rsidR="00443244" w:rsidRPr="00A634DA" w:rsidRDefault="00443244" w:rsidP="00443244">
            <w:pPr>
              <w:pStyle w:val="ListParagraph"/>
              <w:numPr>
                <w:ilvl w:val="0"/>
                <w:numId w:val="20"/>
              </w:numPr>
              <w:rPr>
                <w:rFonts w:ascii="VIC" w:hAnsi="VIC"/>
                <w:b w:val="0"/>
                <w:bCs/>
                <w:sz w:val="18"/>
                <w:szCs w:val="18"/>
              </w:rPr>
            </w:pPr>
            <w:r w:rsidRPr="00A634DA">
              <w:rPr>
                <w:rFonts w:ascii="VIC" w:hAnsi="VIC"/>
                <w:b w:val="0"/>
                <w:bCs/>
                <w:sz w:val="18"/>
                <w:szCs w:val="18"/>
              </w:rPr>
              <w:t>Dental Board minutes and papers, 1972-73</w:t>
            </w:r>
          </w:p>
          <w:p w14:paraId="110E31FC" w14:textId="79918D87" w:rsidR="00443244" w:rsidRPr="00A634DA" w:rsidRDefault="00443244" w:rsidP="00443244">
            <w:pPr>
              <w:pStyle w:val="ListParagraph"/>
              <w:numPr>
                <w:ilvl w:val="0"/>
                <w:numId w:val="20"/>
              </w:numPr>
              <w:rPr>
                <w:rFonts w:ascii="VIC" w:hAnsi="VIC"/>
                <w:b w:val="0"/>
                <w:bCs/>
                <w:sz w:val="18"/>
                <w:szCs w:val="18"/>
              </w:rPr>
            </w:pPr>
            <w:r w:rsidRPr="00A634DA">
              <w:rPr>
                <w:rFonts w:ascii="VIC" w:hAnsi="VIC"/>
                <w:b w:val="0"/>
                <w:bCs/>
                <w:sz w:val="18"/>
                <w:szCs w:val="18"/>
              </w:rPr>
              <w:t>Royal Children’s Hospital index to admission and discharge registers for in-patients, 1907</w:t>
            </w:r>
            <w:r w:rsidR="00A634DA" w:rsidRPr="00A634DA">
              <w:rPr>
                <w:rFonts w:ascii="VIC" w:hAnsi="VIC"/>
                <w:b w:val="0"/>
                <w:bCs/>
                <w:sz w:val="18"/>
                <w:szCs w:val="18"/>
              </w:rPr>
              <w:t>-</w:t>
            </w:r>
            <w:r w:rsidRPr="00A634DA">
              <w:rPr>
                <w:rFonts w:ascii="VIC" w:hAnsi="VIC"/>
                <w:b w:val="0"/>
                <w:bCs/>
                <w:sz w:val="18"/>
                <w:szCs w:val="18"/>
              </w:rPr>
              <w:t xml:space="preserve">25 </w:t>
            </w:r>
          </w:p>
          <w:p w14:paraId="68A0575A" w14:textId="77777777" w:rsidR="00443244" w:rsidRPr="00A634DA" w:rsidRDefault="00443244" w:rsidP="00443244">
            <w:pPr>
              <w:pStyle w:val="ListParagraph"/>
              <w:numPr>
                <w:ilvl w:val="0"/>
                <w:numId w:val="20"/>
              </w:numPr>
              <w:rPr>
                <w:rFonts w:ascii="VIC" w:hAnsi="VIC"/>
                <w:b w:val="0"/>
                <w:bCs/>
                <w:sz w:val="18"/>
                <w:szCs w:val="18"/>
              </w:rPr>
            </w:pPr>
            <w:r w:rsidRPr="00A634DA">
              <w:rPr>
                <w:rFonts w:ascii="VIC" w:hAnsi="VIC"/>
                <w:b w:val="0"/>
                <w:bCs/>
                <w:sz w:val="18"/>
                <w:szCs w:val="18"/>
              </w:rPr>
              <w:t>Royal Children’s Hospital in-patient admission and discharge register, 1922-24</w:t>
            </w:r>
          </w:p>
          <w:p w14:paraId="6A440A7C" w14:textId="77777777" w:rsidR="00443244" w:rsidRPr="00A634DA" w:rsidRDefault="00443244" w:rsidP="00443244">
            <w:pPr>
              <w:pStyle w:val="ListParagraph"/>
              <w:numPr>
                <w:ilvl w:val="0"/>
                <w:numId w:val="20"/>
              </w:numPr>
              <w:rPr>
                <w:rFonts w:ascii="VIC" w:hAnsi="VIC"/>
                <w:b w:val="0"/>
                <w:bCs/>
                <w:sz w:val="18"/>
                <w:szCs w:val="18"/>
              </w:rPr>
            </w:pPr>
            <w:r w:rsidRPr="00A634DA">
              <w:rPr>
                <w:rFonts w:ascii="VIC" w:hAnsi="VIC"/>
                <w:b w:val="0"/>
                <w:bCs/>
                <w:sz w:val="18"/>
                <w:szCs w:val="18"/>
              </w:rPr>
              <w:t xml:space="preserve">Melbourne County Court criminal presentments and final orders, 1948-49 </w:t>
            </w:r>
          </w:p>
          <w:p w14:paraId="4F531B60" w14:textId="77777777" w:rsidR="00443244" w:rsidRPr="00A634DA" w:rsidRDefault="00443244" w:rsidP="00443244">
            <w:pPr>
              <w:pStyle w:val="ListParagraph"/>
              <w:numPr>
                <w:ilvl w:val="0"/>
                <w:numId w:val="20"/>
              </w:numPr>
              <w:rPr>
                <w:rFonts w:ascii="VIC" w:hAnsi="VIC"/>
                <w:b w:val="0"/>
                <w:bCs/>
                <w:sz w:val="18"/>
                <w:szCs w:val="18"/>
              </w:rPr>
            </w:pPr>
            <w:r w:rsidRPr="00A634DA">
              <w:rPr>
                <w:rFonts w:ascii="VIC" w:hAnsi="VIC"/>
                <w:b w:val="0"/>
                <w:bCs/>
                <w:sz w:val="18"/>
                <w:szCs w:val="18"/>
              </w:rPr>
              <w:t>Royal Women’s Hospital extern case book, midwifery, 1924-25</w:t>
            </w:r>
          </w:p>
          <w:p w14:paraId="424E1408" w14:textId="77777777" w:rsidR="00443244" w:rsidRPr="00A634DA" w:rsidRDefault="00443244" w:rsidP="00443244">
            <w:pPr>
              <w:pStyle w:val="ListParagraph"/>
              <w:numPr>
                <w:ilvl w:val="0"/>
                <w:numId w:val="20"/>
              </w:numPr>
              <w:rPr>
                <w:rFonts w:ascii="VIC" w:hAnsi="VIC"/>
                <w:b w:val="0"/>
                <w:bCs/>
                <w:sz w:val="18"/>
                <w:szCs w:val="18"/>
              </w:rPr>
            </w:pPr>
            <w:r w:rsidRPr="00A634DA">
              <w:rPr>
                <w:rFonts w:ascii="VIC" w:hAnsi="VIC"/>
                <w:b w:val="0"/>
                <w:bCs/>
                <w:sz w:val="18"/>
                <w:szCs w:val="18"/>
              </w:rPr>
              <w:t>Country Roads Board wages records, 1948-49</w:t>
            </w:r>
          </w:p>
          <w:p w14:paraId="48634ECC" w14:textId="77777777" w:rsidR="00443244" w:rsidRPr="00A634DA" w:rsidRDefault="00443244" w:rsidP="00443244">
            <w:pPr>
              <w:pStyle w:val="ListParagraph"/>
              <w:numPr>
                <w:ilvl w:val="0"/>
                <w:numId w:val="20"/>
              </w:numPr>
              <w:rPr>
                <w:rFonts w:ascii="VIC" w:hAnsi="VIC"/>
                <w:b w:val="0"/>
                <w:bCs/>
                <w:sz w:val="18"/>
                <w:szCs w:val="18"/>
              </w:rPr>
            </w:pPr>
            <w:r w:rsidRPr="00A634DA">
              <w:rPr>
                <w:rFonts w:ascii="VIC" w:hAnsi="VIC"/>
                <w:b w:val="0"/>
                <w:bCs/>
                <w:sz w:val="18"/>
                <w:szCs w:val="18"/>
              </w:rPr>
              <w:t>Fairfield Infectious Diseases Hospital admission and discharge register of patients, 1924-25</w:t>
            </w:r>
          </w:p>
          <w:p w14:paraId="24D2C46C" w14:textId="77777777" w:rsidR="00443244" w:rsidRPr="00A634DA" w:rsidRDefault="00443244" w:rsidP="00443244">
            <w:pPr>
              <w:pStyle w:val="ListParagraph"/>
              <w:numPr>
                <w:ilvl w:val="0"/>
                <w:numId w:val="20"/>
              </w:numPr>
              <w:rPr>
                <w:rFonts w:ascii="VIC" w:hAnsi="VIC"/>
                <w:b w:val="0"/>
                <w:bCs/>
                <w:sz w:val="18"/>
                <w:szCs w:val="18"/>
              </w:rPr>
            </w:pPr>
            <w:r w:rsidRPr="00A634DA">
              <w:rPr>
                <w:rFonts w:ascii="VIC" w:hAnsi="VIC"/>
                <w:b w:val="0"/>
                <w:bCs/>
                <w:sz w:val="18"/>
                <w:szCs w:val="18"/>
              </w:rPr>
              <w:t>Ballarat Asylum admission register of patients (Dana Receiving House), 1935-49</w:t>
            </w:r>
          </w:p>
          <w:p w14:paraId="44C634AE" w14:textId="77777777" w:rsidR="00443244" w:rsidRPr="00A634DA" w:rsidRDefault="00443244" w:rsidP="00443244">
            <w:pPr>
              <w:pStyle w:val="ListParagraph"/>
              <w:numPr>
                <w:ilvl w:val="0"/>
                <w:numId w:val="20"/>
              </w:numPr>
              <w:rPr>
                <w:rFonts w:ascii="VIC" w:hAnsi="VIC"/>
                <w:b w:val="0"/>
                <w:bCs/>
                <w:sz w:val="18"/>
                <w:szCs w:val="18"/>
              </w:rPr>
            </w:pPr>
            <w:r w:rsidRPr="00A634DA">
              <w:rPr>
                <w:rFonts w:ascii="VIC" w:hAnsi="VIC"/>
                <w:b w:val="0"/>
                <w:bCs/>
                <w:sz w:val="18"/>
                <w:szCs w:val="18"/>
              </w:rPr>
              <w:t>Ballarat Asylum discharge register (Dana Receiving House), 1936-49</w:t>
            </w:r>
          </w:p>
          <w:p w14:paraId="02DFE210" w14:textId="2E259440" w:rsidR="00443244" w:rsidRPr="00A634DA" w:rsidRDefault="00443244" w:rsidP="00443244">
            <w:pPr>
              <w:pStyle w:val="ListParagraph"/>
              <w:numPr>
                <w:ilvl w:val="0"/>
                <w:numId w:val="20"/>
              </w:numPr>
              <w:rPr>
                <w:rFonts w:ascii="VIC" w:hAnsi="VIC"/>
                <w:b w:val="0"/>
                <w:bCs/>
                <w:sz w:val="18"/>
                <w:szCs w:val="18"/>
              </w:rPr>
            </w:pPr>
            <w:r w:rsidRPr="00A634DA">
              <w:rPr>
                <w:rFonts w:ascii="VIC" w:hAnsi="VIC"/>
                <w:b w:val="0"/>
                <w:bCs/>
                <w:sz w:val="18"/>
                <w:szCs w:val="18"/>
              </w:rPr>
              <w:t xml:space="preserve">Beechworth Asylum </w:t>
            </w:r>
            <w:r w:rsidR="00A634DA" w:rsidRPr="00A634DA">
              <w:rPr>
                <w:rFonts w:ascii="VIC" w:hAnsi="VIC"/>
                <w:b w:val="0"/>
                <w:bCs/>
                <w:sz w:val="18"/>
                <w:szCs w:val="18"/>
              </w:rPr>
              <w:t xml:space="preserve">male </w:t>
            </w:r>
            <w:r w:rsidRPr="00A634DA">
              <w:rPr>
                <w:rFonts w:ascii="VIC" w:hAnsi="VIC"/>
                <w:b w:val="0"/>
                <w:bCs/>
                <w:sz w:val="18"/>
                <w:szCs w:val="18"/>
              </w:rPr>
              <w:t>ward books</w:t>
            </w:r>
            <w:r w:rsidR="00A634DA" w:rsidRPr="00A634DA">
              <w:rPr>
                <w:rFonts w:ascii="VIC" w:hAnsi="VIC"/>
                <w:b w:val="0"/>
                <w:bCs/>
                <w:sz w:val="18"/>
                <w:szCs w:val="18"/>
              </w:rPr>
              <w:t xml:space="preserve">, </w:t>
            </w:r>
            <w:r w:rsidRPr="00A634DA">
              <w:rPr>
                <w:rFonts w:ascii="VIC" w:hAnsi="VIC"/>
                <w:b w:val="0"/>
                <w:bCs/>
                <w:sz w:val="18"/>
                <w:szCs w:val="18"/>
              </w:rPr>
              <w:t>1929-49</w:t>
            </w:r>
          </w:p>
          <w:p w14:paraId="61F03409" w14:textId="77777777" w:rsidR="00443244" w:rsidRPr="00A634DA" w:rsidRDefault="00443244" w:rsidP="00443244">
            <w:pPr>
              <w:pStyle w:val="ListParagraph"/>
              <w:numPr>
                <w:ilvl w:val="0"/>
                <w:numId w:val="20"/>
              </w:numPr>
              <w:rPr>
                <w:rFonts w:ascii="VIC" w:hAnsi="VIC"/>
                <w:b w:val="0"/>
                <w:bCs/>
                <w:sz w:val="18"/>
                <w:szCs w:val="18"/>
              </w:rPr>
            </w:pPr>
            <w:r w:rsidRPr="00A634DA">
              <w:rPr>
                <w:rFonts w:ascii="VIC" w:hAnsi="VIC"/>
                <w:b w:val="0"/>
                <w:bCs/>
                <w:sz w:val="18"/>
                <w:szCs w:val="18"/>
              </w:rPr>
              <w:t>Ballarat Asylum clinical notes and patient files, up to 1949</w:t>
            </w:r>
          </w:p>
          <w:p w14:paraId="57092E43" w14:textId="77777777" w:rsidR="00443244" w:rsidRPr="00A634DA" w:rsidRDefault="00443244" w:rsidP="00443244">
            <w:pPr>
              <w:pStyle w:val="ListParagraph"/>
              <w:numPr>
                <w:ilvl w:val="0"/>
                <w:numId w:val="20"/>
              </w:numPr>
              <w:rPr>
                <w:rFonts w:ascii="VIC" w:hAnsi="VIC"/>
                <w:b w:val="0"/>
                <w:bCs/>
                <w:sz w:val="18"/>
                <w:szCs w:val="18"/>
              </w:rPr>
            </w:pPr>
            <w:r w:rsidRPr="00A634DA">
              <w:rPr>
                <w:rFonts w:ascii="VIC" w:hAnsi="VIC"/>
                <w:b w:val="0"/>
                <w:bCs/>
                <w:sz w:val="18"/>
                <w:szCs w:val="18"/>
              </w:rPr>
              <w:t>Royal Park Psychiatric Hospital employee history cards, 1948-74</w:t>
            </w:r>
          </w:p>
          <w:p w14:paraId="1640ADE3" w14:textId="77777777" w:rsidR="00443244" w:rsidRPr="00A634DA" w:rsidRDefault="00443244" w:rsidP="00443244">
            <w:pPr>
              <w:pStyle w:val="ListParagraph"/>
              <w:numPr>
                <w:ilvl w:val="0"/>
                <w:numId w:val="20"/>
              </w:numPr>
              <w:rPr>
                <w:rFonts w:ascii="VIC" w:hAnsi="VIC"/>
                <w:b w:val="0"/>
                <w:bCs/>
                <w:sz w:val="18"/>
                <w:szCs w:val="18"/>
              </w:rPr>
            </w:pPr>
            <w:r w:rsidRPr="00A634DA">
              <w:rPr>
                <w:rFonts w:ascii="VIC" w:hAnsi="VIC"/>
                <w:b w:val="0"/>
                <w:bCs/>
                <w:sz w:val="18"/>
                <w:szCs w:val="18"/>
              </w:rPr>
              <w:t>Royal Melbourne Hospital secretary’s and manager’s subject correspondence files, 1947-1974</w:t>
            </w:r>
          </w:p>
          <w:p w14:paraId="4A5BA65F" w14:textId="77777777" w:rsidR="00443244" w:rsidRPr="00A634DA" w:rsidRDefault="00443244" w:rsidP="00443244">
            <w:pPr>
              <w:pStyle w:val="ListParagraph"/>
              <w:numPr>
                <w:ilvl w:val="0"/>
                <w:numId w:val="20"/>
              </w:numPr>
              <w:rPr>
                <w:rFonts w:ascii="VIC" w:hAnsi="VIC"/>
                <w:b w:val="0"/>
                <w:bCs/>
                <w:sz w:val="18"/>
                <w:szCs w:val="18"/>
              </w:rPr>
            </w:pPr>
            <w:r w:rsidRPr="00A634DA">
              <w:rPr>
                <w:rFonts w:ascii="VIC" w:hAnsi="VIC"/>
                <w:b w:val="0"/>
                <w:bCs/>
                <w:sz w:val="18"/>
                <w:szCs w:val="18"/>
              </w:rPr>
              <w:t>Prince Henry’s Hospital inpatient books, Jul 1920 to Jun 1924</w:t>
            </w:r>
          </w:p>
        </w:tc>
      </w:tr>
    </w:tbl>
    <w:p w14:paraId="0ACE0B0B" w14:textId="2AC3AF89" w:rsidR="00A634DA" w:rsidRPr="00A634DA" w:rsidRDefault="00A634DA" w:rsidP="006141E0">
      <w:pPr>
        <w:rPr>
          <w:rFonts w:ascii="VIC" w:hAnsi="VIC" w:cstheme="minorHAnsi"/>
          <w:b/>
          <w:szCs w:val="20"/>
        </w:rPr>
      </w:pPr>
    </w:p>
    <w:sectPr w:rsidR="00A634DA" w:rsidRPr="00A634DA" w:rsidSect="00A47398">
      <w:headerReference w:type="default" r:id="rId8"/>
      <w:footerReference w:type="default" r:id="rId9"/>
      <w:headerReference w:type="first" r:id="rId10"/>
      <w:footerReference w:type="first" r:id="rId11"/>
      <w:pgSz w:w="11906" w:h="16838" w:code="9"/>
      <w:pgMar w:top="1134" w:right="1134" w:bottom="2336"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5A7C5" w14:textId="77777777" w:rsidR="004D2533" w:rsidRDefault="004D2533">
      <w:r>
        <w:separator/>
      </w:r>
    </w:p>
  </w:endnote>
  <w:endnote w:type="continuationSeparator" w:id="0">
    <w:p w14:paraId="43F26CE3" w14:textId="77777777" w:rsidR="004D2533" w:rsidRDefault="004D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w Cen MT Condensed">
    <w:panose1 w:val="020B06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bottom w:val="none" w:sz="0" w:space="0" w:color="auto"/>
        <w:insideH w:val="none" w:sz="0" w:space="0" w:color="auto"/>
        <w:insideV w:val="none" w:sz="0" w:space="0" w:color="auto"/>
      </w:tblBorders>
      <w:tblLook w:val="04A0" w:firstRow="1" w:lastRow="0" w:firstColumn="1" w:lastColumn="0" w:noHBand="0" w:noVBand="1"/>
    </w:tblPr>
    <w:tblGrid>
      <w:gridCol w:w="5808"/>
      <w:gridCol w:w="3830"/>
    </w:tblGrid>
    <w:tr w:rsidR="00A47398" w:rsidRPr="00AC5B38" w14:paraId="76776582" w14:textId="77777777" w:rsidTr="008319B5">
      <w:trPr>
        <w:cnfStyle w:val="100000000000" w:firstRow="1" w:lastRow="0" w:firstColumn="0" w:lastColumn="0" w:oddVBand="0" w:evenVBand="0" w:oddHBand="0" w:evenHBand="0" w:firstRowFirstColumn="0" w:firstRowLastColumn="0" w:lastRowFirstColumn="0" w:lastRowLastColumn="0"/>
      </w:trPr>
      <w:tc>
        <w:tcPr>
          <w:tcW w:w="5869" w:type="dxa"/>
        </w:tcPr>
        <w:p w14:paraId="55E6CF68" w14:textId="179722D1" w:rsidR="00A47398" w:rsidRPr="00AC5B38" w:rsidRDefault="00443244" w:rsidP="00A47398">
          <w:pPr>
            <w:pStyle w:val="Footer"/>
            <w:rPr>
              <w:rFonts w:ascii="VIC" w:hAnsi="VIC"/>
              <w:bCs/>
            </w:rPr>
          </w:pPr>
          <w:r>
            <w:rPr>
              <w:rFonts w:ascii="VIC" w:eastAsia="Times New Roman" w:hAnsi="VIC"/>
              <w:bCs/>
              <w:color w:val="000000"/>
            </w:rPr>
            <w:t>1 January 2025 media release</w:t>
          </w:r>
          <w:r>
            <w:rPr>
              <w:rFonts w:ascii="VIC" w:eastAsia="Times New Roman" w:hAnsi="VIC"/>
              <w:bCs/>
              <w:color w:val="000000"/>
            </w:rPr>
            <w:br/>
            <w:t>Contact: Tara Oldfield, 0418 698 364, media@prov.vic.gov.au</w:t>
          </w:r>
        </w:p>
      </w:tc>
      <w:tc>
        <w:tcPr>
          <w:tcW w:w="3883" w:type="dxa"/>
        </w:tcPr>
        <w:p w14:paraId="12AF9F1A" w14:textId="6169965C" w:rsidR="00A47398" w:rsidRPr="00AC5B38" w:rsidRDefault="00A47398" w:rsidP="00A47398">
          <w:pPr>
            <w:pStyle w:val="Footer"/>
            <w:rPr>
              <w:rFonts w:ascii="VIC" w:hAnsi="VIC"/>
            </w:rPr>
          </w:pPr>
          <w:r w:rsidRPr="00AC5B38">
            <w:rPr>
              <w:rFonts w:ascii="VIC" w:hAnsi="VIC"/>
              <w:noProof/>
            </w:rPr>
            <w:drawing>
              <wp:anchor distT="0" distB="0" distL="114300" distR="114300" simplePos="0" relativeHeight="251736576" behindDoc="1" locked="0" layoutInCell="1" allowOverlap="1" wp14:anchorId="1E3AD163" wp14:editId="517F72EB">
                <wp:simplePos x="0" y="0"/>
                <wp:positionH relativeFrom="column">
                  <wp:posOffset>473710</wp:posOffset>
                </wp:positionH>
                <wp:positionV relativeFrom="paragraph">
                  <wp:posOffset>42228</wp:posOffset>
                </wp:positionV>
                <wp:extent cx="1914525" cy="473490"/>
                <wp:effectExtent l="0" t="0" r="0" b="3175"/>
                <wp:wrapNone/>
                <wp:docPr id="68096265" name="Picture 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972767" name="Picture 7"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914525" cy="473490"/>
                        </a:xfrm>
                        <a:prstGeom prst="rect">
                          <a:avLst/>
                        </a:prstGeom>
                      </pic:spPr>
                    </pic:pic>
                  </a:graphicData>
                </a:graphic>
                <wp14:sizeRelH relativeFrom="margin">
                  <wp14:pctWidth>0</wp14:pctWidth>
                </wp14:sizeRelH>
                <wp14:sizeRelV relativeFrom="margin">
                  <wp14:pctHeight>0</wp14:pctHeight>
                </wp14:sizeRelV>
              </wp:anchor>
            </w:drawing>
          </w:r>
        </w:p>
      </w:tc>
    </w:tr>
    <w:tr w:rsidR="00A47398" w:rsidRPr="00AC5B38" w14:paraId="600440E7" w14:textId="77777777" w:rsidTr="008319B5">
      <w:tc>
        <w:tcPr>
          <w:tcW w:w="5869" w:type="dxa"/>
        </w:tcPr>
        <w:p w14:paraId="391F261C" w14:textId="77777777" w:rsidR="00A47398" w:rsidRDefault="00A47398" w:rsidP="00A47398">
          <w:pPr>
            <w:pStyle w:val="Footer"/>
            <w:rPr>
              <w:rFonts w:ascii="VIC" w:hAnsi="VIC"/>
            </w:rPr>
          </w:pPr>
        </w:p>
        <w:p w14:paraId="28E2E9C6" w14:textId="77777777" w:rsidR="006E031F" w:rsidRDefault="006E031F" w:rsidP="00A47398">
          <w:pPr>
            <w:pStyle w:val="Footer"/>
            <w:rPr>
              <w:rFonts w:ascii="VIC" w:hAnsi="VIC"/>
            </w:rPr>
          </w:pPr>
        </w:p>
        <w:p w14:paraId="5D7E2DDA" w14:textId="77777777" w:rsidR="006E031F" w:rsidRPr="00AC5B38" w:rsidRDefault="006E031F" w:rsidP="00A47398">
          <w:pPr>
            <w:pStyle w:val="Footer"/>
            <w:rPr>
              <w:rFonts w:ascii="VIC" w:hAnsi="VIC"/>
            </w:rPr>
          </w:pPr>
        </w:p>
      </w:tc>
      <w:tc>
        <w:tcPr>
          <w:tcW w:w="3883" w:type="dxa"/>
        </w:tcPr>
        <w:p w14:paraId="6A97F3EF" w14:textId="77777777" w:rsidR="006E031F" w:rsidRDefault="006E031F" w:rsidP="00A47398">
          <w:pPr>
            <w:pStyle w:val="Footer"/>
            <w:jc w:val="right"/>
            <w:rPr>
              <w:rFonts w:ascii="VIC" w:eastAsia="Times New Roman" w:hAnsi="VIC"/>
              <w:b/>
              <w:color w:val="000000"/>
            </w:rPr>
          </w:pPr>
        </w:p>
        <w:p w14:paraId="66EF1CF0" w14:textId="77777777" w:rsidR="006E031F" w:rsidRDefault="006E031F" w:rsidP="00A47398">
          <w:pPr>
            <w:pStyle w:val="Footer"/>
            <w:jc w:val="right"/>
            <w:rPr>
              <w:rFonts w:ascii="VIC" w:eastAsia="Times New Roman" w:hAnsi="VIC"/>
              <w:b/>
              <w:color w:val="000000"/>
            </w:rPr>
          </w:pPr>
        </w:p>
        <w:p w14:paraId="4CB1E753" w14:textId="62761421" w:rsidR="00A47398" w:rsidRPr="00AC5B38" w:rsidRDefault="00A47398" w:rsidP="00A47398">
          <w:pPr>
            <w:pStyle w:val="Footer"/>
            <w:jc w:val="right"/>
            <w:rPr>
              <w:rFonts w:ascii="VIC" w:hAnsi="VIC"/>
            </w:rPr>
          </w:pPr>
          <w:r w:rsidRPr="00AC5B38">
            <w:rPr>
              <w:rFonts w:ascii="VIC" w:eastAsia="Times New Roman" w:hAnsi="VIC"/>
              <w:b/>
              <w:color w:val="000000"/>
            </w:rPr>
            <w:t xml:space="preserve">Page </w:t>
          </w:r>
          <w:r w:rsidRPr="00AC5B38">
            <w:rPr>
              <w:rFonts w:ascii="VIC" w:eastAsia="Times New Roman" w:hAnsi="VIC"/>
              <w:b/>
              <w:color w:val="000000"/>
            </w:rPr>
            <w:fldChar w:fldCharType="begin"/>
          </w:r>
          <w:r w:rsidRPr="00AC5B38">
            <w:rPr>
              <w:rFonts w:ascii="VIC" w:eastAsia="Times New Roman" w:hAnsi="VIC"/>
              <w:b/>
              <w:color w:val="000000"/>
            </w:rPr>
            <w:instrText xml:space="preserve"> PAGE  \* Arabic </w:instrText>
          </w:r>
          <w:r w:rsidRPr="00AC5B38">
            <w:rPr>
              <w:rFonts w:ascii="VIC" w:eastAsia="Times New Roman" w:hAnsi="VIC"/>
              <w:b/>
              <w:color w:val="000000"/>
            </w:rPr>
            <w:fldChar w:fldCharType="separate"/>
          </w:r>
          <w:r w:rsidRPr="00AC5B38">
            <w:rPr>
              <w:rFonts w:ascii="VIC" w:eastAsia="Times New Roman" w:hAnsi="VIC"/>
              <w:b/>
              <w:color w:val="000000"/>
            </w:rPr>
            <w:t>1</w:t>
          </w:r>
          <w:r w:rsidRPr="00AC5B38">
            <w:rPr>
              <w:rFonts w:ascii="VIC" w:eastAsia="Times New Roman" w:hAnsi="VIC"/>
              <w:b/>
              <w:color w:val="000000"/>
            </w:rPr>
            <w:fldChar w:fldCharType="end"/>
          </w:r>
          <w:r w:rsidRPr="00AC5B38">
            <w:rPr>
              <w:rFonts w:ascii="VIC" w:eastAsia="Times New Roman" w:hAnsi="VIC"/>
              <w:b/>
              <w:color w:val="000000"/>
            </w:rPr>
            <w:t xml:space="preserve"> of </w:t>
          </w:r>
          <w:r w:rsidRPr="00AC5B38">
            <w:rPr>
              <w:rFonts w:ascii="VIC" w:eastAsia="Times New Roman" w:hAnsi="VIC"/>
              <w:b/>
              <w:color w:val="000000"/>
            </w:rPr>
            <w:fldChar w:fldCharType="begin"/>
          </w:r>
          <w:r w:rsidRPr="00AC5B38">
            <w:rPr>
              <w:rFonts w:ascii="VIC" w:eastAsia="Times New Roman" w:hAnsi="VIC"/>
              <w:b/>
              <w:color w:val="000000"/>
            </w:rPr>
            <w:instrText xml:space="preserve"> NUMPAGES  \* Arabic </w:instrText>
          </w:r>
          <w:r w:rsidRPr="00AC5B38">
            <w:rPr>
              <w:rFonts w:ascii="VIC" w:eastAsia="Times New Roman" w:hAnsi="VIC"/>
              <w:b/>
              <w:color w:val="000000"/>
            </w:rPr>
            <w:fldChar w:fldCharType="separate"/>
          </w:r>
          <w:r w:rsidRPr="00AC5B38">
            <w:rPr>
              <w:rFonts w:ascii="VIC" w:eastAsia="Times New Roman" w:hAnsi="VIC"/>
              <w:b/>
              <w:color w:val="000000"/>
            </w:rPr>
            <w:t>3</w:t>
          </w:r>
          <w:r w:rsidRPr="00AC5B38">
            <w:rPr>
              <w:rFonts w:ascii="VIC" w:eastAsia="Times New Roman" w:hAnsi="VIC"/>
              <w:b/>
              <w:color w:val="000000"/>
            </w:rPr>
            <w:fldChar w:fldCharType="end"/>
          </w:r>
        </w:p>
      </w:tc>
    </w:tr>
  </w:tbl>
  <w:p w14:paraId="77C147F1" w14:textId="77777777" w:rsidR="00AB6C61" w:rsidRPr="00DD2C78" w:rsidRDefault="00AB6C61" w:rsidP="00DD2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bottom w:val="none" w:sz="0" w:space="0" w:color="auto"/>
        <w:insideH w:val="none" w:sz="0" w:space="0" w:color="auto"/>
        <w:insideV w:val="none" w:sz="0" w:space="0" w:color="auto"/>
      </w:tblBorders>
      <w:tblLook w:val="04A0" w:firstRow="1" w:lastRow="0" w:firstColumn="1" w:lastColumn="0" w:noHBand="0" w:noVBand="1"/>
    </w:tblPr>
    <w:tblGrid>
      <w:gridCol w:w="5808"/>
      <w:gridCol w:w="3830"/>
    </w:tblGrid>
    <w:tr w:rsidR="00A47398" w:rsidRPr="00AC5B38" w14:paraId="6C0D4C7E" w14:textId="77777777" w:rsidTr="008319B5">
      <w:trPr>
        <w:cnfStyle w:val="100000000000" w:firstRow="1" w:lastRow="0" w:firstColumn="0" w:lastColumn="0" w:oddVBand="0" w:evenVBand="0" w:oddHBand="0" w:evenHBand="0" w:firstRowFirstColumn="0" w:firstRowLastColumn="0" w:lastRowFirstColumn="0" w:lastRowLastColumn="0"/>
      </w:trPr>
      <w:tc>
        <w:tcPr>
          <w:tcW w:w="5869" w:type="dxa"/>
        </w:tcPr>
        <w:p w14:paraId="46E6C319" w14:textId="09BF965D" w:rsidR="00A47398" w:rsidRPr="00AC5B38" w:rsidRDefault="00443244" w:rsidP="00A47398">
          <w:pPr>
            <w:pStyle w:val="Footer"/>
            <w:rPr>
              <w:rFonts w:ascii="VIC" w:hAnsi="VIC"/>
              <w:bCs/>
            </w:rPr>
          </w:pPr>
          <w:r>
            <w:rPr>
              <w:rFonts w:ascii="VIC" w:eastAsia="Times New Roman" w:hAnsi="VIC"/>
              <w:bCs/>
              <w:color w:val="000000"/>
            </w:rPr>
            <w:t>1 January 2025 media release</w:t>
          </w:r>
          <w:r>
            <w:rPr>
              <w:rFonts w:ascii="VIC" w:eastAsia="Times New Roman" w:hAnsi="VIC"/>
              <w:bCs/>
              <w:color w:val="000000"/>
            </w:rPr>
            <w:br/>
            <w:t>Contact: Tara Oldfield, 0418 698 364, media@prov.vic.gov.au</w:t>
          </w:r>
          <w:r w:rsidR="00A47398" w:rsidRPr="00AC5B38">
            <w:rPr>
              <w:rFonts w:ascii="VIC" w:eastAsia="Times New Roman" w:hAnsi="VIC"/>
              <w:bCs/>
              <w:color w:val="000000"/>
            </w:rPr>
            <w:br/>
          </w:r>
        </w:p>
      </w:tc>
      <w:tc>
        <w:tcPr>
          <w:tcW w:w="3883" w:type="dxa"/>
        </w:tcPr>
        <w:p w14:paraId="1DD76A14" w14:textId="77777777" w:rsidR="00A47398" w:rsidRPr="00AC5B38" w:rsidRDefault="00A47398" w:rsidP="00A47398">
          <w:pPr>
            <w:pStyle w:val="Footer"/>
            <w:rPr>
              <w:rFonts w:ascii="VIC" w:hAnsi="VIC"/>
            </w:rPr>
          </w:pPr>
          <w:r w:rsidRPr="00AC5B38">
            <w:rPr>
              <w:rFonts w:ascii="VIC" w:hAnsi="VIC"/>
              <w:noProof/>
            </w:rPr>
            <w:drawing>
              <wp:anchor distT="0" distB="0" distL="114300" distR="114300" simplePos="0" relativeHeight="251740672" behindDoc="1" locked="0" layoutInCell="1" allowOverlap="1" wp14:anchorId="1185E9AE" wp14:editId="59627A72">
                <wp:simplePos x="0" y="0"/>
                <wp:positionH relativeFrom="column">
                  <wp:posOffset>473710</wp:posOffset>
                </wp:positionH>
                <wp:positionV relativeFrom="paragraph">
                  <wp:posOffset>42228</wp:posOffset>
                </wp:positionV>
                <wp:extent cx="1914525" cy="473490"/>
                <wp:effectExtent l="0" t="0" r="0" b="3175"/>
                <wp:wrapNone/>
                <wp:docPr id="1106324260" name="Picture 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972767" name="Picture 7"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914525" cy="473490"/>
                        </a:xfrm>
                        <a:prstGeom prst="rect">
                          <a:avLst/>
                        </a:prstGeom>
                      </pic:spPr>
                    </pic:pic>
                  </a:graphicData>
                </a:graphic>
                <wp14:sizeRelH relativeFrom="margin">
                  <wp14:pctWidth>0</wp14:pctWidth>
                </wp14:sizeRelH>
                <wp14:sizeRelV relativeFrom="margin">
                  <wp14:pctHeight>0</wp14:pctHeight>
                </wp14:sizeRelV>
              </wp:anchor>
            </w:drawing>
          </w:r>
        </w:p>
      </w:tc>
    </w:tr>
    <w:tr w:rsidR="00A47398" w:rsidRPr="00AC5B38" w14:paraId="39BFE376" w14:textId="77777777" w:rsidTr="008319B5">
      <w:tc>
        <w:tcPr>
          <w:tcW w:w="5869" w:type="dxa"/>
        </w:tcPr>
        <w:p w14:paraId="30A198DF" w14:textId="77777777" w:rsidR="00A47398" w:rsidRDefault="00A47398" w:rsidP="00A47398">
          <w:pPr>
            <w:pStyle w:val="Footer"/>
            <w:rPr>
              <w:rFonts w:ascii="VIC" w:hAnsi="VIC"/>
            </w:rPr>
          </w:pPr>
        </w:p>
        <w:p w14:paraId="553C65B3" w14:textId="77777777" w:rsidR="006E031F" w:rsidRPr="00AC5B38" w:rsidRDefault="006E031F" w:rsidP="00A47398">
          <w:pPr>
            <w:pStyle w:val="Footer"/>
            <w:rPr>
              <w:rFonts w:ascii="VIC" w:hAnsi="VIC"/>
            </w:rPr>
          </w:pPr>
        </w:p>
      </w:tc>
      <w:tc>
        <w:tcPr>
          <w:tcW w:w="3883" w:type="dxa"/>
        </w:tcPr>
        <w:p w14:paraId="3A9486BE" w14:textId="77777777" w:rsidR="006E031F" w:rsidRDefault="006E031F" w:rsidP="00A47398">
          <w:pPr>
            <w:pStyle w:val="Footer"/>
            <w:jc w:val="right"/>
            <w:rPr>
              <w:rFonts w:ascii="VIC" w:eastAsia="Times New Roman" w:hAnsi="VIC"/>
              <w:b/>
              <w:color w:val="000000"/>
            </w:rPr>
          </w:pPr>
        </w:p>
        <w:p w14:paraId="09165B79" w14:textId="42726B8B" w:rsidR="00A47398" w:rsidRPr="00AC5B38" w:rsidRDefault="00A47398" w:rsidP="00A47398">
          <w:pPr>
            <w:pStyle w:val="Footer"/>
            <w:jc w:val="right"/>
            <w:rPr>
              <w:rFonts w:ascii="VIC" w:hAnsi="VIC"/>
            </w:rPr>
          </w:pPr>
          <w:r w:rsidRPr="00AC5B38">
            <w:rPr>
              <w:rFonts w:ascii="VIC" w:eastAsia="Times New Roman" w:hAnsi="VIC"/>
              <w:b/>
              <w:color w:val="000000"/>
            </w:rPr>
            <w:t xml:space="preserve">Page </w:t>
          </w:r>
          <w:r w:rsidRPr="00AC5B38">
            <w:rPr>
              <w:rFonts w:ascii="VIC" w:eastAsia="Times New Roman" w:hAnsi="VIC"/>
              <w:b/>
              <w:color w:val="000000"/>
            </w:rPr>
            <w:fldChar w:fldCharType="begin"/>
          </w:r>
          <w:r w:rsidRPr="00AC5B38">
            <w:rPr>
              <w:rFonts w:ascii="VIC" w:eastAsia="Times New Roman" w:hAnsi="VIC"/>
              <w:b/>
              <w:color w:val="000000"/>
            </w:rPr>
            <w:instrText xml:space="preserve"> PAGE  \* Arabic </w:instrText>
          </w:r>
          <w:r w:rsidRPr="00AC5B38">
            <w:rPr>
              <w:rFonts w:ascii="VIC" w:eastAsia="Times New Roman" w:hAnsi="VIC"/>
              <w:b/>
              <w:color w:val="000000"/>
            </w:rPr>
            <w:fldChar w:fldCharType="separate"/>
          </w:r>
          <w:r w:rsidRPr="00AC5B38">
            <w:rPr>
              <w:rFonts w:ascii="VIC" w:eastAsia="Times New Roman" w:hAnsi="VIC"/>
              <w:b/>
              <w:color w:val="000000"/>
            </w:rPr>
            <w:t>1</w:t>
          </w:r>
          <w:r w:rsidRPr="00AC5B38">
            <w:rPr>
              <w:rFonts w:ascii="VIC" w:eastAsia="Times New Roman" w:hAnsi="VIC"/>
              <w:b/>
              <w:color w:val="000000"/>
            </w:rPr>
            <w:fldChar w:fldCharType="end"/>
          </w:r>
          <w:r w:rsidRPr="00AC5B38">
            <w:rPr>
              <w:rFonts w:ascii="VIC" w:eastAsia="Times New Roman" w:hAnsi="VIC"/>
              <w:b/>
              <w:color w:val="000000"/>
            </w:rPr>
            <w:t xml:space="preserve"> of </w:t>
          </w:r>
          <w:r w:rsidRPr="00AC5B38">
            <w:rPr>
              <w:rFonts w:ascii="VIC" w:eastAsia="Times New Roman" w:hAnsi="VIC"/>
              <w:b/>
              <w:color w:val="000000"/>
            </w:rPr>
            <w:fldChar w:fldCharType="begin"/>
          </w:r>
          <w:r w:rsidRPr="00AC5B38">
            <w:rPr>
              <w:rFonts w:ascii="VIC" w:eastAsia="Times New Roman" w:hAnsi="VIC"/>
              <w:b/>
              <w:color w:val="000000"/>
            </w:rPr>
            <w:instrText xml:space="preserve"> NUMPAGES  \* Arabic </w:instrText>
          </w:r>
          <w:r w:rsidRPr="00AC5B38">
            <w:rPr>
              <w:rFonts w:ascii="VIC" w:eastAsia="Times New Roman" w:hAnsi="VIC"/>
              <w:b/>
              <w:color w:val="000000"/>
            </w:rPr>
            <w:fldChar w:fldCharType="separate"/>
          </w:r>
          <w:r w:rsidRPr="00AC5B38">
            <w:rPr>
              <w:rFonts w:ascii="VIC" w:eastAsia="Times New Roman" w:hAnsi="VIC"/>
              <w:b/>
              <w:color w:val="000000"/>
            </w:rPr>
            <w:t>3</w:t>
          </w:r>
          <w:r w:rsidRPr="00AC5B38">
            <w:rPr>
              <w:rFonts w:ascii="VIC" w:eastAsia="Times New Roman" w:hAnsi="VIC"/>
              <w:b/>
              <w:color w:val="000000"/>
            </w:rPr>
            <w:fldChar w:fldCharType="end"/>
          </w:r>
        </w:p>
      </w:tc>
    </w:tr>
  </w:tbl>
  <w:p w14:paraId="0DD91B08" w14:textId="4100631A" w:rsidR="00AB6C61" w:rsidRPr="00AF1DBA" w:rsidRDefault="00AB6C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9AAD5" w14:textId="77777777" w:rsidR="004D2533" w:rsidRDefault="004D2533">
      <w:r>
        <w:separator/>
      </w:r>
    </w:p>
  </w:footnote>
  <w:footnote w:type="continuationSeparator" w:id="0">
    <w:p w14:paraId="58AC1046" w14:textId="77777777" w:rsidR="004D2533" w:rsidRDefault="004D2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CC228" w14:textId="25F22C82" w:rsidR="00DC0FDA" w:rsidRDefault="00DC0FDA">
    <w:pPr>
      <w:pStyle w:val="Header"/>
    </w:pPr>
    <w:r>
      <w:rPr>
        <w:noProof/>
      </w:rPr>
      <w:drawing>
        <wp:anchor distT="0" distB="0" distL="114300" distR="114300" simplePos="0" relativeHeight="251657216" behindDoc="1" locked="0" layoutInCell="1" allowOverlap="1" wp14:anchorId="56A23B2F" wp14:editId="71C60885">
          <wp:simplePos x="0" y="0"/>
          <wp:positionH relativeFrom="column">
            <wp:posOffset>-720090</wp:posOffset>
          </wp:positionH>
          <wp:positionV relativeFrom="paragraph">
            <wp:posOffset>-360045</wp:posOffset>
          </wp:positionV>
          <wp:extent cx="7731883" cy="369026"/>
          <wp:effectExtent l="0" t="0" r="2540" b="0"/>
          <wp:wrapNone/>
          <wp:docPr id="177500218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002185" name="Picture 1775002185"/>
                  <pic:cNvPicPr/>
                </pic:nvPicPr>
                <pic:blipFill>
                  <a:blip r:embed="rId1">
                    <a:extLst>
                      <a:ext uri="{28A0092B-C50C-407E-A947-70E740481C1C}">
                        <a14:useLocalDpi xmlns:a14="http://schemas.microsoft.com/office/drawing/2010/main" val="0"/>
                      </a:ext>
                    </a:extLst>
                  </a:blip>
                  <a:stretch>
                    <a:fillRect/>
                  </a:stretch>
                </pic:blipFill>
                <pic:spPr>
                  <a:xfrm>
                    <a:off x="0" y="0"/>
                    <a:ext cx="8012480" cy="3824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4778E" w14:textId="257FC023" w:rsidR="00AB6C61" w:rsidRPr="00006074" w:rsidRDefault="001E648C" w:rsidP="00006074">
    <w:pPr>
      <w:pStyle w:val="tablespacer"/>
    </w:pPr>
    <w:r>
      <w:rPr>
        <w:noProof/>
      </w:rPr>
      <w:drawing>
        <wp:anchor distT="0" distB="0" distL="114300" distR="114300" simplePos="0" relativeHeight="251648000" behindDoc="1" locked="0" layoutInCell="1" allowOverlap="1" wp14:anchorId="30FACBAB" wp14:editId="49AA65D6">
          <wp:simplePos x="0" y="0"/>
          <wp:positionH relativeFrom="column">
            <wp:posOffset>-715230</wp:posOffset>
          </wp:positionH>
          <wp:positionV relativeFrom="paragraph">
            <wp:posOffset>-359656</wp:posOffset>
          </wp:positionV>
          <wp:extent cx="7567503" cy="961053"/>
          <wp:effectExtent l="0" t="0" r="0" b="0"/>
          <wp:wrapNone/>
          <wp:docPr id="891825523" name="Picture 6" descr="A white surface with black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825523" name="Picture 6" descr="A white surface with black dots"/>
                  <pic:cNvPicPr/>
                </pic:nvPicPr>
                <pic:blipFill>
                  <a:blip r:embed="rId1">
                    <a:extLst>
                      <a:ext uri="{28A0092B-C50C-407E-A947-70E740481C1C}">
                        <a14:useLocalDpi xmlns:a14="http://schemas.microsoft.com/office/drawing/2010/main" val="0"/>
                      </a:ext>
                    </a:extLst>
                  </a:blip>
                  <a:stretch>
                    <a:fillRect/>
                  </a:stretch>
                </pic:blipFill>
                <pic:spPr>
                  <a:xfrm>
                    <a:off x="0" y="0"/>
                    <a:ext cx="7567503" cy="9610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02EA34E8"/>
    <w:lvl w:ilvl="0">
      <w:start w:val="1"/>
      <w:numFmt w:val="decimal"/>
      <w:lvlText w:val="%1."/>
      <w:lvlJc w:val="left"/>
      <w:pPr>
        <w:tabs>
          <w:tab w:val="num" w:pos="1209"/>
        </w:tabs>
        <w:ind w:left="1209" w:hanging="360"/>
      </w:pPr>
    </w:lvl>
  </w:abstractNum>
  <w:abstractNum w:abstractNumId="1" w15:restartNumberingAfterBreak="0">
    <w:nsid w:val="03C66470"/>
    <w:multiLevelType w:val="hybridMultilevel"/>
    <w:tmpl w:val="DE806DF2"/>
    <w:lvl w:ilvl="0" w:tplc="9E14FCE6">
      <w:start w:val="1"/>
      <w:numFmt w:val="decimal"/>
      <w:pStyle w:val="TableNumbering"/>
      <w:lvlText w:val="%1."/>
      <w:lvlJc w:val="left"/>
      <w:pPr>
        <w:tabs>
          <w:tab w:val="num" w:pos="720"/>
        </w:tabs>
        <w:ind w:left="720" w:hanging="360"/>
      </w:pPr>
    </w:lvl>
    <w:lvl w:ilvl="1" w:tplc="8F12446C" w:tentative="1">
      <w:start w:val="1"/>
      <w:numFmt w:val="lowerLetter"/>
      <w:lvlText w:val="%2."/>
      <w:lvlJc w:val="left"/>
      <w:pPr>
        <w:tabs>
          <w:tab w:val="num" w:pos="1440"/>
        </w:tabs>
        <w:ind w:left="1440" w:hanging="360"/>
      </w:pPr>
    </w:lvl>
    <w:lvl w:ilvl="2" w:tplc="455E760A" w:tentative="1">
      <w:start w:val="1"/>
      <w:numFmt w:val="lowerRoman"/>
      <w:lvlText w:val="%3."/>
      <w:lvlJc w:val="right"/>
      <w:pPr>
        <w:tabs>
          <w:tab w:val="num" w:pos="2160"/>
        </w:tabs>
        <w:ind w:left="2160" w:hanging="180"/>
      </w:pPr>
    </w:lvl>
    <w:lvl w:ilvl="3" w:tplc="CB02A480" w:tentative="1">
      <w:start w:val="1"/>
      <w:numFmt w:val="decimal"/>
      <w:lvlText w:val="%4."/>
      <w:lvlJc w:val="left"/>
      <w:pPr>
        <w:tabs>
          <w:tab w:val="num" w:pos="2880"/>
        </w:tabs>
        <w:ind w:left="2880" w:hanging="360"/>
      </w:pPr>
    </w:lvl>
    <w:lvl w:ilvl="4" w:tplc="4D16AC4C" w:tentative="1">
      <w:start w:val="1"/>
      <w:numFmt w:val="lowerLetter"/>
      <w:lvlText w:val="%5."/>
      <w:lvlJc w:val="left"/>
      <w:pPr>
        <w:tabs>
          <w:tab w:val="num" w:pos="3600"/>
        </w:tabs>
        <w:ind w:left="3600" w:hanging="360"/>
      </w:pPr>
    </w:lvl>
    <w:lvl w:ilvl="5" w:tplc="864C8224" w:tentative="1">
      <w:start w:val="1"/>
      <w:numFmt w:val="lowerRoman"/>
      <w:lvlText w:val="%6."/>
      <w:lvlJc w:val="right"/>
      <w:pPr>
        <w:tabs>
          <w:tab w:val="num" w:pos="4320"/>
        </w:tabs>
        <w:ind w:left="4320" w:hanging="180"/>
      </w:pPr>
    </w:lvl>
    <w:lvl w:ilvl="6" w:tplc="0396F59C" w:tentative="1">
      <w:start w:val="1"/>
      <w:numFmt w:val="decimal"/>
      <w:lvlText w:val="%7."/>
      <w:lvlJc w:val="left"/>
      <w:pPr>
        <w:tabs>
          <w:tab w:val="num" w:pos="5040"/>
        </w:tabs>
        <w:ind w:left="5040" w:hanging="360"/>
      </w:pPr>
    </w:lvl>
    <w:lvl w:ilvl="7" w:tplc="0DF499F8" w:tentative="1">
      <w:start w:val="1"/>
      <w:numFmt w:val="lowerLetter"/>
      <w:lvlText w:val="%8."/>
      <w:lvlJc w:val="left"/>
      <w:pPr>
        <w:tabs>
          <w:tab w:val="num" w:pos="5760"/>
        </w:tabs>
        <w:ind w:left="5760" w:hanging="360"/>
      </w:pPr>
    </w:lvl>
    <w:lvl w:ilvl="8" w:tplc="4A10A724" w:tentative="1">
      <w:start w:val="1"/>
      <w:numFmt w:val="lowerRoman"/>
      <w:lvlText w:val="%9."/>
      <w:lvlJc w:val="right"/>
      <w:pPr>
        <w:tabs>
          <w:tab w:val="num" w:pos="6480"/>
        </w:tabs>
        <w:ind w:left="6480" w:hanging="180"/>
      </w:pPr>
    </w:lvl>
  </w:abstractNum>
  <w:abstractNum w:abstractNumId="2" w15:restartNumberingAfterBreak="0">
    <w:nsid w:val="0991230B"/>
    <w:multiLevelType w:val="multilevel"/>
    <w:tmpl w:val="DF42AA6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3" w15:restartNumberingAfterBreak="0">
    <w:nsid w:val="0AB7474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1065172F"/>
    <w:multiLevelType w:val="hybridMultilevel"/>
    <w:tmpl w:val="2572102A"/>
    <w:lvl w:ilvl="0" w:tplc="5B461D48">
      <w:start w:val="1"/>
      <w:numFmt w:val="none"/>
      <w:lvlText w:val="Source: "/>
      <w:lvlJc w:val="left"/>
      <w:pPr>
        <w:tabs>
          <w:tab w:val="num" w:pos="567"/>
        </w:tabs>
        <w:ind w:left="567" w:hanging="567"/>
      </w:pPr>
      <w:rPr>
        <w:rFonts w:hint="default"/>
      </w:rPr>
    </w:lvl>
    <w:lvl w:ilvl="1" w:tplc="C92EA714" w:tentative="1">
      <w:start w:val="1"/>
      <w:numFmt w:val="lowerLetter"/>
      <w:lvlText w:val="%2."/>
      <w:lvlJc w:val="left"/>
      <w:pPr>
        <w:tabs>
          <w:tab w:val="num" w:pos="1440"/>
        </w:tabs>
        <w:ind w:left="1440" w:hanging="360"/>
      </w:pPr>
    </w:lvl>
    <w:lvl w:ilvl="2" w:tplc="21AC33F4" w:tentative="1">
      <w:start w:val="1"/>
      <w:numFmt w:val="lowerRoman"/>
      <w:lvlText w:val="%3."/>
      <w:lvlJc w:val="right"/>
      <w:pPr>
        <w:tabs>
          <w:tab w:val="num" w:pos="2160"/>
        </w:tabs>
        <w:ind w:left="2160" w:hanging="180"/>
      </w:pPr>
    </w:lvl>
    <w:lvl w:ilvl="3" w:tplc="8D687976" w:tentative="1">
      <w:start w:val="1"/>
      <w:numFmt w:val="decimal"/>
      <w:lvlText w:val="%4."/>
      <w:lvlJc w:val="left"/>
      <w:pPr>
        <w:tabs>
          <w:tab w:val="num" w:pos="2880"/>
        </w:tabs>
        <w:ind w:left="2880" w:hanging="360"/>
      </w:pPr>
    </w:lvl>
    <w:lvl w:ilvl="4" w:tplc="11EE5E40" w:tentative="1">
      <w:start w:val="1"/>
      <w:numFmt w:val="lowerLetter"/>
      <w:lvlText w:val="%5."/>
      <w:lvlJc w:val="left"/>
      <w:pPr>
        <w:tabs>
          <w:tab w:val="num" w:pos="3600"/>
        </w:tabs>
        <w:ind w:left="3600" w:hanging="360"/>
      </w:pPr>
    </w:lvl>
    <w:lvl w:ilvl="5" w:tplc="49243B48" w:tentative="1">
      <w:start w:val="1"/>
      <w:numFmt w:val="lowerRoman"/>
      <w:lvlText w:val="%6."/>
      <w:lvlJc w:val="right"/>
      <w:pPr>
        <w:tabs>
          <w:tab w:val="num" w:pos="4320"/>
        </w:tabs>
        <w:ind w:left="4320" w:hanging="180"/>
      </w:pPr>
    </w:lvl>
    <w:lvl w:ilvl="6" w:tplc="CD1EA2E2" w:tentative="1">
      <w:start w:val="1"/>
      <w:numFmt w:val="decimal"/>
      <w:lvlText w:val="%7."/>
      <w:lvlJc w:val="left"/>
      <w:pPr>
        <w:tabs>
          <w:tab w:val="num" w:pos="5040"/>
        </w:tabs>
        <w:ind w:left="5040" w:hanging="360"/>
      </w:pPr>
    </w:lvl>
    <w:lvl w:ilvl="7" w:tplc="3AFAE6CC" w:tentative="1">
      <w:start w:val="1"/>
      <w:numFmt w:val="lowerLetter"/>
      <w:lvlText w:val="%8."/>
      <w:lvlJc w:val="left"/>
      <w:pPr>
        <w:tabs>
          <w:tab w:val="num" w:pos="5760"/>
        </w:tabs>
        <w:ind w:left="5760" w:hanging="360"/>
      </w:pPr>
    </w:lvl>
    <w:lvl w:ilvl="8" w:tplc="B4F0DE22" w:tentative="1">
      <w:start w:val="1"/>
      <w:numFmt w:val="lowerRoman"/>
      <w:lvlText w:val="%9."/>
      <w:lvlJc w:val="right"/>
      <w:pPr>
        <w:tabs>
          <w:tab w:val="num" w:pos="6480"/>
        </w:tabs>
        <w:ind w:left="6480" w:hanging="180"/>
      </w:pPr>
    </w:lvl>
  </w:abstractNum>
  <w:abstractNum w:abstractNumId="5" w15:restartNumberingAfterBreak="0">
    <w:nsid w:val="26FD63F8"/>
    <w:multiLevelType w:val="multilevel"/>
    <w:tmpl w:val="724A041A"/>
    <w:lvl w:ilvl="0">
      <w:start w:val="1"/>
      <w:numFmt w:val="decimal"/>
      <w:lvlText w:val="%1.0"/>
      <w:lvlJc w:val="left"/>
      <w:pPr>
        <w:tabs>
          <w:tab w:val="num" w:pos="34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2AA251DD"/>
    <w:multiLevelType w:val="hybridMultilevel"/>
    <w:tmpl w:val="98186ECA"/>
    <w:lvl w:ilvl="0" w:tplc="18A27B00">
      <w:start w:val="1"/>
      <w:numFmt w:val="bullet"/>
      <w:lvlText w:val=""/>
      <w:lvlJc w:val="left"/>
      <w:pPr>
        <w:tabs>
          <w:tab w:val="num" w:pos="360"/>
        </w:tabs>
        <w:ind w:left="360" w:hanging="360"/>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32054D"/>
    <w:multiLevelType w:val="hybridMultilevel"/>
    <w:tmpl w:val="1810A346"/>
    <w:lvl w:ilvl="0" w:tplc="02DADB3E">
      <w:start w:val="1"/>
      <w:numFmt w:val="bullet"/>
      <w:pStyle w:val="TableBullet"/>
      <w:lvlText w:val=""/>
      <w:lvlJc w:val="left"/>
      <w:pPr>
        <w:tabs>
          <w:tab w:val="num" w:pos="284"/>
        </w:tabs>
        <w:ind w:left="567" w:hanging="283"/>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3D4BAF"/>
    <w:multiLevelType w:val="hybridMultilevel"/>
    <w:tmpl w:val="87A0A4A6"/>
    <w:lvl w:ilvl="0" w:tplc="BBAA2030">
      <w:start w:val="1"/>
      <w:numFmt w:val="decimal"/>
      <w:lvlText w:val="Principle %1:"/>
      <w:lvlJc w:val="left"/>
      <w:pPr>
        <w:tabs>
          <w:tab w:val="num" w:pos="170"/>
        </w:tabs>
        <w:ind w:left="170" w:hanging="17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9" w15:restartNumberingAfterBreak="0">
    <w:nsid w:val="532A4A74"/>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6000CE0"/>
    <w:multiLevelType w:val="multilevel"/>
    <w:tmpl w:val="663A384C"/>
    <w:lvl w:ilvl="0">
      <w:start w:val="1"/>
      <w:numFmt w:val="decimal"/>
      <w:pStyle w:val="ListNumber"/>
      <w:lvlText w:val="%1."/>
      <w:lvlJc w:val="left"/>
      <w:pPr>
        <w:tabs>
          <w:tab w:val="num" w:pos="284"/>
        </w:tabs>
        <w:ind w:left="284" w:hanging="284"/>
      </w:pPr>
      <w:rPr>
        <w:rFonts w:hint="default"/>
      </w:rPr>
    </w:lvl>
    <w:lvl w:ilvl="1">
      <w:start w:val="1"/>
      <w:numFmt w:val="lowerLetter"/>
      <w:pStyle w:val="ListNumber2"/>
      <w:lvlText w:val="%2."/>
      <w:lvlJc w:val="left"/>
      <w:pPr>
        <w:tabs>
          <w:tab w:val="num" w:pos="567"/>
        </w:tabs>
        <w:ind w:left="567" w:hanging="283"/>
      </w:pPr>
      <w:rPr>
        <w:rFonts w:hint="default"/>
      </w:rPr>
    </w:lvl>
    <w:lvl w:ilvl="2">
      <w:start w:val="1"/>
      <w:numFmt w:val="lowerRoman"/>
      <w:pStyle w:val="ListNumber3"/>
      <w:lvlText w:val="%3."/>
      <w:lvlJc w:val="left"/>
      <w:pPr>
        <w:tabs>
          <w:tab w:val="num" w:pos="851"/>
        </w:tabs>
        <w:ind w:left="851" w:hanging="284"/>
      </w:pPr>
      <w:rPr>
        <w:rFonts w:hint="default"/>
      </w:rPr>
    </w:lvl>
    <w:lvl w:ilvl="3">
      <w:start w:val="1"/>
      <w:numFmt w:val="bullet"/>
      <w:pStyle w:val="ListNumber4"/>
      <w:lvlText w:val=""/>
      <w:lvlJc w:val="left"/>
      <w:pPr>
        <w:tabs>
          <w:tab w:val="num" w:pos="1134"/>
        </w:tabs>
        <w:ind w:left="1134" w:hanging="283"/>
      </w:pPr>
      <w:rPr>
        <w:rFonts w:ascii="Symbol" w:hAnsi="Symbol" w:hint="default"/>
      </w:rPr>
    </w:lvl>
    <w:lvl w:ilvl="4">
      <w:start w:val="1"/>
      <w:numFmt w:val="bullet"/>
      <w:pStyle w:val="ListNumber5"/>
      <w:lvlText w:val="-"/>
      <w:lvlJc w:val="left"/>
      <w:pPr>
        <w:tabs>
          <w:tab w:val="num" w:pos="1418"/>
        </w:tabs>
        <w:ind w:left="1418" w:hanging="284"/>
      </w:pPr>
      <w:rPr>
        <w:rFonts w:ascii="Times New Roman" w:hAnsi="Times New Roman" w:cs="Times New Roman" w:hint="default"/>
      </w:rPr>
    </w:lvl>
    <w:lvl w:ilvl="5">
      <w:start w:val="1"/>
      <w:numFmt w:val="bullet"/>
      <w:lvlText w:val="○"/>
      <w:lvlJc w:val="left"/>
      <w:pPr>
        <w:tabs>
          <w:tab w:val="num" w:pos="1701"/>
        </w:tabs>
        <w:ind w:left="1701" w:hanging="283"/>
      </w:pPr>
      <w:rPr>
        <w:rFonts w:ascii="Times New Roman" w:hAnsi="Times New Roman" w:cs="Times New Roman" w:hint="default"/>
      </w:rPr>
    </w:lvl>
    <w:lvl w:ilvl="6">
      <w:start w:val="1"/>
      <w:numFmt w:val="bullet"/>
      <w:lvlText w:val="○"/>
      <w:lvlJc w:val="left"/>
      <w:pPr>
        <w:tabs>
          <w:tab w:val="num" w:pos="1985"/>
        </w:tabs>
        <w:ind w:left="1985" w:hanging="284"/>
      </w:pPr>
      <w:rPr>
        <w:rFonts w:ascii="Times New Roman" w:hAnsi="Times New Roman" w:cs="Times New Roman" w:hint="default"/>
      </w:rPr>
    </w:lvl>
    <w:lvl w:ilvl="7">
      <w:start w:val="1"/>
      <w:numFmt w:val="bullet"/>
      <w:lvlText w:val="○"/>
      <w:lvlJc w:val="left"/>
      <w:pPr>
        <w:tabs>
          <w:tab w:val="num" w:pos="2268"/>
        </w:tabs>
        <w:ind w:left="2268" w:hanging="283"/>
      </w:pPr>
      <w:rPr>
        <w:rFonts w:ascii="Times New Roman" w:hAnsi="Times New Roman" w:cs="Times New Roman" w:hint="default"/>
      </w:rPr>
    </w:lvl>
    <w:lvl w:ilvl="8">
      <w:start w:val="1"/>
      <w:numFmt w:val="bullet"/>
      <w:lvlText w:val="○"/>
      <w:lvlJc w:val="left"/>
      <w:pPr>
        <w:tabs>
          <w:tab w:val="num" w:pos="2552"/>
        </w:tabs>
        <w:ind w:left="2552" w:hanging="284"/>
      </w:pPr>
      <w:rPr>
        <w:rFonts w:ascii="Times New Roman" w:hAnsi="Times New Roman" w:cs="Times New Roman" w:hint="default"/>
      </w:rPr>
    </w:lvl>
  </w:abstractNum>
  <w:abstractNum w:abstractNumId="11" w15:restartNumberingAfterBreak="0">
    <w:nsid w:val="576E5D9E"/>
    <w:multiLevelType w:val="hybridMultilevel"/>
    <w:tmpl w:val="BF4090DC"/>
    <w:lvl w:ilvl="0" w:tplc="D694A842">
      <w:start w:val="1"/>
      <w:numFmt w:val="decimal"/>
      <w:lvlText w:val="%1."/>
      <w:lvlJc w:val="left"/>
      <w:pPr>
        <w:tabs>
          <w:tab w:val="num" w:pos="227"/>
        </w:tabs>
        <w:ind w:left="227" w:hanging="22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6173365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66A7568D"/>
    <w:multiLevelType w:val="hybridMultilevel"/>
    <w:tmpl w:val="2F1A5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AC6E6E"/>
    <w:multiLevelType w:val="hybridMultilevel"/>
    <w:tmpl w:val="926A9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1678DF"/>
    <w:multiLevelType w:val="multilevel"/>
    <w:tmpl w:val="0C520A38"/>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lvlRestart w:val="0"/>
      <w:pStyle w:val="ListBullet2"/>
      <w:lvlText w:val=""/>
      <w:lvlJc w:val="left"/>
      <w:pPr>
        <w:tabs>
          <w:tab w:val="num" w:pos="567"/>
        </w:tabs>
        <w:ind w:left="567" w:hanging="283"/>
      </w:pPr>
      <w:rPr>
        <w:rFonts w:ascii="Symbol" w:hAnsi="Symbol" w:hint="default"/>
      </w:rPr>
    </w:lvl>
    <w:lvl w:ilvl="2">
      <w:start w:val="1"/>
      <w:numFmt w:val="bullet"/>
      <w:lvlRestart w:val="0"/>
      <w:pStyle w:val="ListBullet3"/>
      <w:lvlText w:val="-"/>
      <w:lvlJc w:val="left"/>
      <w:pPr>
        <w:tabs>
          <w:tab w:val="num" w:pos="851"/>
        </w:tabs>
        <w:ind w:left="851" w:hanging="284"/>
      </w:pPr>
      <w:rPr>
        <w:rFonts w:ascii="Times New Roman" w:hAnsi="Times New Roman" w:cs="Times New Roman" w:hint="default"/>
      </w:rPr>
    </w:lvl>
    <w:lvl w:ilvl="3">
      <w:start w:val="1"/>
      <w:numFmt w:val="bullet"/>
      <w:lvlRestart w:val="0"/>
      <w:pStyle w:val="ListBullet4"/>
      <w:lvlText w:val="○"/>
      <w:lvlJc w:val="left"/>
      <w:pPr>
        <w:tabs>
          <w:tab w:val="num" w:pos="1134"/>
        </w:tabs>
        <w:ind w:left="1134" w:hanging="283"/>
      </w:pPr>
      <w:rPr>
        <w:rFonts w:ascii="Times New Roman" w:hAnsi="Times New Roman" w:cs="Times New Roman" w:hint="default"/>
      </w:rPr>
    </w:lvl>
    <w:lvl w:ilvl="4">
      <w:numFmt w:val="none"/>
      <w:lvlText w:val=""/>
      <w:lvlJc w:val="left"/>
      <w:pPr>
        <w:tabs>
          <w:tab w:val="num" w:pos="360"/>
        </w:tabs>
      </w:pPr>
    </w:lvl>
    <w:lvl w:ilvl="5">
      <w:start w:val="1"/>
      <w:numFmt w:val="bullet"/>
      <w:lvlText w:val="○"/>
      <w:lvlJc w:val="left"/>
      <w:pPr>
        <w:tabs>
          <w:tab w:val="num" w:pos="1701"/>
        </w:tabs>
        <w:ind w:left="1701" w:hanging="283"/>
      </w:pPr>
      <w:rPr>
        <w:rFonts w:ascii="Times New Roman" w:hAnsi="Times New Roman" w:cs="Times New Roman" w:hint="default"/>
      </w:rPr>
    </w:lvl>
    <w:lvl w:ilvl="6">
      <w:start w:val="1"/>
      <w:numFmt w:val="bullet"/>
      <w:lvlText w:val="○"/>
      <w:lvlJc w:val="left"/>
      <w:pPr>
        <w:tabs>
          <w:tab w:val="num" w:pos="1985"/>
        </w:tabs>
        <w:ind w:left="1985" w:hanging="284"/>
      </w:pPr>
      <w:rPr>
        <w:rFonts w:ascii="Times New Roman" w:hAnsi="Times New Roman" w:cs="Times New Roman"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Times New Roman" w:hAnsi="Times New Roman" w:cs="Times New Roman" w:hint="default"/>
      </w:rPr>
    </w:lvl>
  </w:abstractNum>
  <w:abstractNum w:abstractNumId="16" w15:restartNumberingAfterBreak="0">
    <w:nsid w:val="71F62F98"/>
    <w:multiLevelType w:val="multilevel"/>
    <w:tmpl w:val="EAC29692"/>
    <w:lvl w:ilvl="0">
      <w:start w:val="1"/>
      <w:numFmt w:val="decimal"/>
      <w:pStyle w:val="AppendixHeading1"/>
      <w:lvlText w:val="Appendix %1:"/>
      <w:lvlJc w:val="left"/>
      <w:pPr>
        <w:tabs>
          <w:tab w:val="num" w:pos="567"/>
        </w:tabs>
        <w:ind w:left="567" w:hanging="567"/>
      </w:pPr>
      <w:rPr>
        <w:rFonts w:hint="default"/>
      </w:rPr>
    </w:lvl>
    <w:lvl w:ilvl="1">
      <w:start w:val="1"/>
      <w:numFmt w:val="decimal"/>
      <w:pStyle w:val="AppendixHeading2"/>
      <w:lvlText w:val="%1.%2"/>
      <w:lvlJc w:val="left"/>
      <w:pPr>
        <w:tabs>
          <w:tab w:val="num" w:pos="567"/>
        </w:tabs>
        <w:ind w:left="567" w:hanging="567"/>
      </w:pPr>
      <w:rPr>
        <w:rFonts w:hint="default"/>
      </w:rPr>
    </w:lvl>
    <w:lvl w:ilvl="2">
      <w:start w:val="1"/>
      <w:numFmt w:val="none"/>
      <w:lvlText w:val=""/>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num w:numId="1" w16cid:durableId="1291014770">
    <w:abstractNumId w:val="15"/>
  </w:num>
  <w:num w:numId="2" w16cid:durableId="523250593">
    <w:abstractNumId w:val="8"/>
  </w:num>
  <w:num w:numId="3" w16cid:durableId="2016567853">
    <w:abstractNumId w:val="4"/>
  </w:num>
  <w:num w:numId="4" w16cid:durableId="874855871">
    <w:abstractNumId w:val="6"/>
  </w:num>
  <w:num w:numId="5" w16cid:durableId="1179270653">
    <w:abstractNumId w:val="11"/>
  </w:num>
  <w:num w:numId="6" w16cid:durableId="2124225642">
    <w:abstractNumId w:val="0"/>
  </w:num>
  <w:num w:numId="7" w16cid:durableId="671759689">
    <w:abstractNumId w:val="12"/>
  </w:num>
  <w:num w:numId="8" w16cid:durableId="504394198">
    <w:abstractNumId w:val="9"/>
  </w:num>
  <w:num w:numId="9" w16cid:durableId="741683261">
    <w:abstractNumId w:val="16"/>
  </w:num>
  <w:num w:numId="10" w16cid:durableId="1271862560">
    <w:abstractNumId w:val="3"/>
  </w:num>
  <w:num w:numId="11" w16cid:durableId="245699714">
    <w:abstractNumId w:val="2"/>
  </w:num>
  <w:num w:numId="12" w16cid:durableId="495607387">
    <w:abstractNumId w:val="5"/>
  </w:num>
  <w:num w:numId="13" w16cid:durableId="1332294450">
    <w:abstractNumId w:val="15"/>
  </w:num>
  <w:num w:numId="14" w16cid:durableId="759528262">
    <w:abstractNumId w:val="10"/>
  </w:num>
  <w:num w:numId="15" w16cid:durableId="958534924">
    <w:abstractNumId w:val="7"/>
  </w:num>
  <w:num w:numId="16" w16cid:durableId="1278558322">
    <w:abstractNumId w:val="1"/>
  </w:num>
  <w:num w:numId="17" w16cid:durableId="487795346">
    <w:abstractNumId w:val="1"/>
  </w:num>
  <w:num w:numId="18" w16cid:durableId="53967791">
    <w:abstractNumId w:val="2"/>
  </w:num>
  <w:num w:numId="19" w16cid:durableId="1095638092">
    <w:abstractNumId w:val="13"/>
  </w:num>
  <w:num w:numId="20" w16cid:durableId="1607156562">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ur" w:val="Yellow"/>
    <w:docVar w:name="Tint" w:val="10724259"/>
  </w:docVars>
  <w:rsids>
    <w:rsidRoot w:val="00DF0DE5"/>
    <w:rsid w:val="00000C77"/>
    <w:rsid w:val="00003DAF"/>
    <w:rsid w:val="00006074"/>
    <w:rsid w:val="00006FC0"/>
    <w:rsid w:val="00011809"/>
    <w:rsid w:val="000164FB"/>
    <w:rsid w:val="00020FC9"/>
    <w:rsid w:val="000215FE"/>
    <w:rsid w:val="0003494E"/>
    <w:rsid w:val="000423EB"/>
    <w:rsid w:val="00046882"/>
    <w:rsid w:val="00051610"/>
    <w:rsid w:val="00053607"/>
    <w:rsid w:val="00054893"/>
    <w:rsid w:val="00062D99"/>
    <w:rsid w:val="00067F4A"/>
    <w:rsid w:val="000734BB"/>
    <w:rsid w:val="00086651"/>
    <w:rsid w:val="0009046C"/>
    <w:rsid w:val="000916EF"/>
    <w:rsid w:val="00093181"/>
    <w:rsid w:val="00093808"/>
    <w:rsid w:val="00093D6F"/>
    <w:rsid w:val="0009638E"/>
    <w:rsid w:val="000964FA"/>
    <w:rsid w:val="000A228B"/>
    <w:rsid w:val="000A671C"/>
    <w:rsid w:val="000B20BE"/>
    <w:rsid w:val="000B26C4"/>
    <w:rsid w:val="000B657A"/>
    <w:rsid w:val="000B7C02"/>
    <w:rsid w:val="000C3F40"/>
    <w:rsid w:val="000D1BC1"/>
    <w:rsid w:val="000D1FDB"/>
    <w:rsid w:val="000D75F3"/>
    <w:rsid w:val="000E1FC0"/>
    <w:rsid w:val="000E3D17"/>
    <w:rsid w:val="000F25C9"/>
    <w:rsid w:val="000F420F"/>
    <w:rsid w:val="000F64CE"/>
    <w:rsid w:val="00103006"/>
    <w:rsid w:val="00112574"/>
    <w:rsid w:val="001137B9"/>
    <w:rsid w:val="00114171"/>
    <w:rsid w:val="00116B1D"/>
    <w:rsid w:val="001208E1"/>
    <w:rsid w:val="00124CBE"/>
    <w:rsid w:val="0012574F"/>
    <w:rsid w:val="00137984"/>
    <w:rsid w:val="0014146F"/>
    <w:rsid w:val="001469C9"/>
    <w:rsid w:val="00154828"/>
    <w:rsid w:val="0015702B"/>
    <w:rsid w:val="00165B3F"/>
    <w:rsid w:val="00177077"/>
    <w:rsid w:val="00177264"/>
    <w:rsid w:val="00180E6C"/>
    <w:rsid w:val="0018531C"/>
    <w:rsid w:val="00190A06"/>
    <w:rsid w:val="0019255E"/>
    <w:rsid w:val="001939FC"/>
    <w:rsid w:val="001951FF"/>
    <w:rsid w:val="00195F27"/>
    <w:rsid w:val="001A0B2A"/>
    <w:rsid w:val="001A0BAC"/>
    <w:rsid w:val="001A1225"/>
    <w:rsid w:val="001A15CC"/>
    <w:rsid w:val="001A41B0"/>
    <w:rsid w:val="001A4A72"/>
    <w:rsid w:val="001B4C0E"/>
    <w:rsid w:val="001C097A"/>
    <w:rsid w:val="001C541B"/>
    <w:rsid w:val="001D296A"/>
    <w:rsid w:val="001D2C6F"/>
    <w:rsid w:val="001D56F3"/>
    <w:rsid w:val="001D696E"/>
    <w:rsid w:val="001D7EFD"/>
    <w:rsid w:val="001E2552"/>
    <w:rsid w:val="001E458B"/>
    <w:rsid w:val="001E5C0F"/>
    <w:rsid w:val="001E6150"/>
    <w:rsid w:val="001E648C"/>
    <w:rsid w:val="001F1546"/>
    <w:rsid w:val="001F2103"/>
    <w:rsid w:val="001F443D"/>
    <w:rsid w:val="001F5A9F"/>
    <w:rsid w:val="00201257"/>
    <w:rsid w:val="00202961"/>
    <w:rsid w:val="002047FA"/>
    <w:rsid w:val="0020654A"/>
    <w:rsid w:val="00211D8B"/>
    <w:rsid w:val="00212326"/>
    <w:rsid w:val="0022456E"/>
    <w:rsid w:val="00224B1D"/>
    <w:rsid w:val="00224E5C"/>
    <w:rsid w:val="00227C6A"/>
    <w:rsid w:val="002306B8"/>
    <w:rsid w:val="0023218D"/>
    <w:rsid w:val="00236A7B"/>
    <w:rsid w:val="00237AA1"/>
    <w:rsid w:val="002414B7"/>
    <w:rsid w:val="00243F1A"/>
    <w:rsid w:val="00245973"/>
    <w:rsid w:val="00247CA9"/>
    <w:rsid w:val="00252EE2"/>
    <w:rsid w:val="00261813"/>
    <w:rsid w:val="002735CB"/>
    <w:rsid w:val="00276219"/>
    <w:rsid w:val="00277FE4"/>
    <w:rsid w:val="002848DF"/>
    <w:rsid w:val="00284D19"/>
    <w:rsid w:val="002A4ACD"/>
    <w:rsid w:val="002A59B9"/>
    <w:rsid w:val="002A7578"/>
    <w:rsid w:val="002B0417"/>
    <w:rsid w:val="002B0C41"/>
    <w:rsid w:val="002C3809"/>
    <w:rsid w:val="002D06B6"/>
    <w:rsid w:val="002E33FF"/>
    <w:rsid w:val="002E68B3"/>
    <w:rsid w:val="002E7A3D"/>
    <w:rsid w:val="00303E9D"/>
    <w:rsid w:val="00306E12"/>
    <w:rsid w:val="0030740B"/>
    <w:rsid w:val="0031110D"/>
    <w:rsid w:val="00312D17"/>
    <w:rsid w:val="00312DC8"/>
    <w:rsid w:val="003326E2"/>
    <w:rsid w:val="00340BFC"/>
    <w:rsid w:val="00346949"/>
    <w:rsid w:val="003514B9"/>
    <w:rsid w:val="00353EE9"/>
    <w:rsid w:val="00355630"/>
    <w:rsid w:val="00357FC4"/>
    <w:rsid w:val="0036290D"/>
    <w:rsid w:val="00367919"/>
    <w:rsid w:val="00371D62"/>
    <w:rsid w:val="00373ADD"/>
    <w:rsid w:val="00374E6E"/>
    <w:rsid w:val="003759DE"/>
    <w:rsid w:val="00375C93"/>
    <w:rsid w:val="00381571"/>
    <w:rsid w:val="00382D21"/>
    <w:rsid w:val="00383001"/>
    <w:rsid w:val="00383795"/>
    <w:rsid w:val="003900D9"/>
    <w:rsid w:val="00391A4F"/>
    <w:rsid w:val="003A1759"/>
    <w:rsid w:val="003A414F"/>
    <w:rsid w:val="003A5F23"/>
    <w:rsid w:val="003B4720"/>
    <w:rsid w:val="003B4EB8"/>
    <w:rsid w:val="003B7F28"/>
    <w:rsid w:val="003D7585"/>
    <w:rsid w:val="003E23ED"/>
    <w:rsid w:val="003E264D"/>
    <w:rsid w:val="003E54AB"/>
    <w:rsid w:val="003E64B1"/>
    <w:rsid w:val="003E66C9"/>
    <w:rsid w:val="004004DE"/>
    <w:rsid w:val="004139D0"/>
    <w:rsid w:val="00417203"/>
    <w:rsid w:val="004242DD"/>
    <w:rsid w:val="00425F0B"/>
    <w:rsid w:val="00426392"/>
    <w:rsid w:val="00432B11"/>
    <w:rsid w:val="004375F9"/>
    <w:rsid w:val="004379E9"/>
    <w:rsid w:val="00443244"/>
    <w:rsid w:val="00445F7E"/>
    <w:rsid w:val="00452C91"/>
    <w:rsid w:val="00456FAB"/>
    <w:rsid w:val="004611EB"/>
    <w:rsid w:val="0046438E"/>
    <w:rsid w:val="00467535"/>
    <w:rsid w:val="00470E30"/>
    <w:rsid w:val="00474225"/>
    <w:rsid w:val="00476C14"/>
    <w:rsid w:val="00480DE9"/>
    <w:rsid w:val="00482C8B"/>
    <w:rsid w:val="0048603B"/>
    <w:rsid w:val="004872E3"/>
    <w:rsid w:val="00490D39"/>
    <w:rsid w:val="00492074"/>
    <w:rsid w:val="00495D06"/>
    <w:rsid w:val="004A3875"/>
    <w:rsid w:val="004A5EC3"/>
    <w:rsid w:val="004B6BF9"/>
    <w:rsid w:val="004B725B"/>
    <w:rsid w:val="004B7680"/>
    <w:rsid w:val="004C1BB5"/>
    <w:rsid w:val="004C62E1"/>
    <w:rsid w:val="004D2533"/>
    <w:rsid w:val="004D3EB9"/>
    <w:rsid w:val="004D3EEE"/>
    <w:rsid w:val="004D65A9"/>
    <w:rsid w:val="004E04C2"/>
    <w:rsid w:val="004E0A68"/>
    <w:rsid w:val="004E3953"/>
    <w:rsid w:val="004E49CE"/>
    <w:rsid w:val="00505CA6"/>
    <w:rsid w:val="005142DB"/>
    <w:rsid w:val="00524073"/>
    <w:rsid w:val="0053044D"/>
    <w:rsid w:val="00530B0C"/>
    <w:rsid w:val="00532A5F"/>
    <w:rsid w:val="00535C81"/>
    <w:rsid w:val="00536566"/>
    <w:rsid w:val="0054528E"/>
    <w:rsid w:val="00547BA7"/>
    <w:rsid w:val="005560FB"/>
    <w:rsid w:val="005570D0"/>
    <w:rsid w:val="00562716"/>
    <w:rsid w:val="005823C7"/>
    <w:rsid w:val="00584C43"/>
    <w:rsid w:val="005870C7"/>
    <w:rsid w:val="00590DC5"/>
    <w:rsid w:val="00592FB4"/>
    <w:rsid w:val="00595144"/>
    <w:rsid w:val="005A01C9"/>
    <w:rsid w:val="005A5D5C"/>
    <w:rsid w:val="005B4D47"/>
    <w:rsid w:val="005B629D"/>
    <w:rsid w:val="005C4635"/>
    <w:rsid w:val="005C47C7"/>
    <w:rsid w:val="005C5D0B"/>
    <w:rsid w:val="005C6509"/>
    <w:rsid w:val="005D1644"/>
    <w:rsid w:val="005D190C"/>
    <w:rsid w:val="005D4FAA"/>
    <w:rsid w:val="005E0DAC"/>
    <w:rsid w:val="005E5FF0"/>
    <w:rsid w:val="005F4B57"/>
    <w:rsid w:val="005F6EE1"/>
    <w:rsid w:val="005F7D21"/>
    <w:rsid w:val="00602F33"/>
    <w:rsid w:val="006069C4"/>
    <w:rsid w:val="00611A7E"/>
    <w:rsid w:val="00611D8A"/>
    <w:rsid w:val="00612666"/>
    <w:rsid w:val="006141E0"/>
    <w:rsid w:val="00614BE0"/>
    <w:rsid w:val="00617DBB"/>
    <w:rsid w:val="00625432"/>
    <w:rsid w:val="0062754E"/>
    <w:rsid w:val="006275F4"/>
    <w:rsid w:val="00630EAB"/>
    <w:rsid w:val="00636530"/>
    <w:rsid w:val="00645146"/>
    <w:rsid w:val="00645601"/>
    <w:rsid w:val="0065081B"/>
    <w:rsid w:val="0065344E"/>
    <w:rsid w:val="006557C8"/>
    <w:rsid w:val="00660F8E"/>
    <w:rsid w:val="00663DC9"/>
    <w:rsid w:val="006640AA"/>
    <w:rsid w:val="006749C1"/>
    <w:rsid w:val="00674DE8"/>
    <w:rsid w:val="00686AB8"/>
    <w:rsid w:val="0069161E"/>
    <w:rsid w:val="0069276A"/>
    <w:rsid w:val="006A0831"/>
    <w:rsid w:val="006A3390"/>
    <w:rsid w:val="006A763A"/>
    <w:rsid w:val="006B0B2F"/>
    <w:rsid w:val="006B5F7A"/>
    <w:rsid w:val="006D204E"/>
    <w:rsid w:val="006E031F"/>
    <w:rsid w:val="006E4FDC"/>
    <w:rsid w:val="006E654A"/>
    <w:rsid w:val="006E6B0D"/>
    <w:rsid w:val="006E7C2E"/>
    <w:rsid w:val="006F187A"/>
    <w:rsid w:val="006F7803"/>
    <w:rsid w:val="00701945"/>
    <w:rsid w:val="00702A9C"/>
    <w:rsid w:val="00704A2C"/>
    <w:rsid w:val="00707A55"/>
    <w:rsid w:val="00711811"/>
    <w:rsid w:val="0071328C"/>
    <w:rsid w:val="00714D58"/>
    <w:rsid w:val="00720C62"/>
    <w:rsid w:val="0073099A"/>
    <w:rsid w:val="0073462B"/>
    <w:rsid w:val="00735161"/>
    <w:rsid w:val="007541C0"/>
    <w:rsid w:val="007568EC"/>
    <w:rsid w:val="00756F4B"/>
    <w:rsid w:val="007667FB"/>
    <w:rsid w:val="00771992"/>
    <w:rsid w:val="0077793E"/>
    <w:rsid w:val="0078042D"/>
    <w:rsid w:val="0078246F"/>
    <w:rsid w:val="007827B8"/>
    <w:rsid w:val="00786582"/>
    <w:rsid w:val="0079253D"/>
    <w:rsid w:val="007972A0"/>
    <w:rsid w:val="007A3D94"/>
    <w:rsid w:val="007B43AD"/>
    <w:rsid w:val="007B6CCC"/>
    <w:rsid w:val="007B7BF6"/>
    <w:rsid w:val="007C1FB2"/>
    <w:rsid w:val="007C2CE4"/>
    <w:rsid w:val="007D12B0"/>
    <w:rsid w:val="007D2BB2"/>
    <w:rsid w:val="007D37E4"/>
    <w:rsid w:val="007D616E"/>
    <w:rsid w:val="007E46A5"/>
    <w:rsid w:val="007F0D62"/>
    <w:rsid w:val="007F1C08"/>
    <w:rsid w:val="007F4421"/>
    <w:rsid w:val="007F4925"/>
    <w:rsid w:val="007F711C"/>
    <w:rsid w:val="00800B70"/>
    <w:rsid w:val="008048FD"/>
    <w:rsid w:val="0080513A"/>
    <w:rsid w:val="00805B17"/>
    <w:rsid w:val="00810A14"/>
    <w:rsid w:val="0081290D"/>
    <w:rsid w:val="0081770D"/>
    <w:rsid w:val="008255B2"/>
    <w:rsid w:val="008324C4"/>
    <w:rsid w:val="00837C00"/>
    <w:rsid w:val="0084643D"/>
    <w:rsid w:val="00866938"/>
    <w:rsid w:val="00867122"/>
    <w:rsid w:val="00876F1B"/>
    <w:rsid w:val="00883784"/>
    <w:rsid w:val="00887B73"/>
    <w:rsid w:val="00890DFA"/>
    <w:rsid w:val="00893F71"/>
    <w:rsid w:val="008946CB"/>
    <w:rsid w:val="008A379F"/>
    <w:rsid w:val="008A4589"/>
    <w:rsid w:val="008A5D6A"/>
    <w:rsid w:val="008C2D42"/>
    <w:rsid w:val="008C3DC1"/>
    <w:rsid w:val="008C4399"/>
    <w:rsid w:val="008D2171"/>
    <w:rsid w:val="008E31FC"/>
    <w:rsid w:val="008F3426"/>
    <w:rsid w:val="008F506C"/>
    <w:rsid w:val="0090360A"/>
    <w:rsid w:val="00903901"/>
    <w:rsid w:val="0090590C"/>
    <w:rsid w:val="009139D5"/>
    <w:rsid w:val="009143A6"/>
    <w:rsid w:val="009322C9"/>
    <w:rsid w:val="00932E3C"/>
    <w:rsid w:val="00934E0A"/>
    <w:rsid w:val="00937D2D"/>
    <w:rsid w:val="00941491"/>
    <w:rsid w:val="00942626"/>
    <w:rsid w:val="00946456"/>
    <w:rsid w:val="00947372"/>
    <w:rsid w:val="00950312"/>
    <w:rsid w:val="009512DA"/>
    <w:rsid w:val="009521DF"/>
    <w:rsid w:val="00952A6A"/>
    <w:rsid w:val="00956280"/>
    <w:rsid w:val="00957534"/>
    <w:rsid w:val="009777C9"/>
    <w:rsid w:val="00984DDA"/>
    <w:rsid w:val="009916C9"/>
    <w:rsid w:val="00993378"/>
    <w:rsid w:val="00994EB2"/>
    <w:rsid w:val="009A1950"/>
    <w:rsid w:val="009A4AA1"/>
    <w:rsid w:val="009C0B91"/>
    <w:rsid w:val="009C1B20"/>
    <w:rsid w:val="009C65BE"/>
    <w:rsid w:val="009E4349"/>
    <w:rsid w:val="009E4A65"/>
    <w:rsid w:val="009E633E"/>
    <w:rsid w:val="009F455B"/>
    <w:rsid w:val="009F6D17"/>
    <w:rsid w:val="009F7BFF"/>
    <w:rsid w:val="00A05567"/>
    <w:rsid w:val="00A064AF"/>
    <w:rsid w:val="00A142E4"/>
    <w:rsid w:val="00A155BB"/>
    <w:rsid w:val="00A2491F"/>
    <w:rsid w:val="00A25067"/>
    <w:rsid w:val="00A25F48"/>
    <w:rsid w:val="00A30FF6"/>
    <w:rsid w:val="00A31DF2"/>
    <w:rsid w:val="00A3268E"/>
    <w:rsid w:val="00A3491F"/>
    <w:rsid w:val="00A371B1"/>
    <w:rsid w:val="00A43A40"/>
    <w:rsid w:val="00A46C74"/>
    <w:rsid w:val="00A47398"/>
    <w:rsid w:val="00A53568"/>
    <w:rsid w:val="00A563AA"/>
    <w:rsid w:val="00A634DA"/>
    <w:rsid w:val="00A667FE"/>
    <w:rsid w:val="00A672C5"/>
    <w:rsid w:val="00A67B76"/>
    <w:rsid w:val="00A76981"/>
    <w:rsid w:val="00A85E00"/>
    <w:rsid w:val="00A93565"/>
    <w:rsid w:val="00A94065"/>
    <w:rsid w:val="00A9491A"/>
    <w:rsid w:val="00A95078"/>
    <w:rsid w:val="00AA0236"/>
    <w:rsid w:val="00AA0B54"/>
    <w:rsid w:val="00AA1DA2"/>
    <w:rsid w:val="00AA68D5"/>
    <w:rsid w:val="00AA6991"/>
    <w:rsid w:val="00AA7B23"/>
    <w:rsid w:val="00AB1C9E"/>
    <w:rsid w:val="00AB39BE"/>
    <w:rsid w:val="00AB3D0A"/>
    <w:rsid w:val="00AB5194"/>
    <w:rsid w:val="00AB6C61"/>
    <w:rsid w:val="00AB6C79"/>
    <w:rsid w:val="00AB7E66"/>
    <w:rsid w:val="00AC433F"/>
    <w:rsid w:val="00AC4CAD"/>
    <w:rsid w:val="00AC4CAF"/>
    <w:rsid w:val="00AD00CD"/>
    <w:rsid w:val="00AD07D8"/>
    <w:rsid w:val="00AD162A"/>
    <w:rsid w:val="00AE0256"/>
    <w:rsid w:val="00AE14E4"/>
    <w:rsid w:val="00AF0741"/>
    <w:rsid w:val="00AF1DBA"/>
    <w:rsid w:val="00AF7E46"/>
    <w:rsid w:val="00B0027B"/>
    <w:rsid w:val="00B06994"/>
    <w:rsid w:val="00B11AE9"/>
    <w:rsid w:val="00B1351B"/>
    <w:rsid w:val="00B21098"/>
    <w:rsid w:val="00B22430"/>
    <w:rsid w:val="00B239C5"/>
    <w:rsid w:val="00B3047B"/>
    <w:rsid w:val="00B330EB"/>
    <w:rsid w:val="00B337E9"/>
    <w:rsid w:val="00B41002"/>
    <w:rsid w:val="00B4330B"/>
    <w:rsid w:val="00B472AB"/>
    <w:rsid w:val="00B533DF"/>
    <w:rsid w:val="00B53622"/>
    <w:rsid w:val="00B53CDF"/>
    <w:rsid w:val="00B60378"/>
    <w:rsid w:val="00B62890"/>
    <w:rsid w:val="00B633EE"/>
    <w:rsid w:val="00B64CC4"/>
    <w:rsid w:val="00B67794"/>
    <w:rsid w:val="00B71F8A"/>
    <w:rsid w:val="00B75C0A"/>
    <w:rsid w:val="00B8081E"/>
    <w:rsid w:val="00B809FD"/>
    <w:rsid w:val="00B81F1F"/>
    <w:rsid w:val="00B8268F"/>
    <w:rsid w:val="00B82E99"/>
    <w:rsid w:val="00B8407B"/>
    <w:rsid w:val="00B90E08"/>
    <w:rsid w:val="00B9136E"/>
    <w:rsid w:val="00B958F3"/>
    <w:rsid w:val="00BA1AA8"/>
    <w:rsid w:val="00BA7037"/>
    <w:rsid w:val="00BB0DC9"/>
    <w:rsid w:val="00BB5530"/>
    <w:rsid w:val="00BB6268"/>
    <w:rsid w:val="00BC0FC6"/>
    <w:rsid w:val="00BC4314"/>
    <w:rsid w:val="00BD357B"/>
    <w:rsid w:val="00BD667F"/>
    <w:rsid w:val="00BE33A5"/>
    <w:rsid w:val="00BE3483"/>
    <w:rsid w:val="00BE39CB"/>
    <w:rsid w:val="00BE7A57"/>
    <w:rsid w:val="00BF0666"/>
    <w:rsid w:val="00BF1407"/>
    <w:rsid w:val="00BF333F"/>
    <w:rsid w:val="00BF41CE"/>
    <w:rsid w:val="00C117D9"/>
    <w:rsid w:val="00C1493C"/>
    <w:rsid w:val="00C15F7E"/>
    <w:rsid w:val="00C20EEF"/>
    <w:rsid w:val="00C24EB0"/>
    <w:rsid w:val="00C275CC"/>
    <w:rsid w:val="00C27C05"/>
    <w:rsid w:val="00C30C3D"/>
    <w:rsid w:val="00C30E16"/>
    <w:rsid w:val="00C3425E"/>
    <w:rsid w:val="00C3540C"/>
    <w:rsid w:val="00C37116"/>
    <w:rsid w:val="00C4143C"/>
    <w:rsid w:val="00C41542"/>
    <w:rsid w:val="00C420C8"/>
    <w:rsid w:val="00C51F2A"/>
    <w:rsid w:val="00C74CF6"/>
    <w:rsid w:val="00C75405"/>
    <w:rsid w:val="00C865EC"/>
    <w:rsid w:val="00C878D3"/>
    <w:rsid w:val="00C87C2B"/>
    <w:rsid w:val="00C958DE"/>
    <w:rsid w:val="00CA6AD7"/>
    <w:rsid w:val="00CA79CA"/>
    <w:rsid w:val="00CB4333"/>
    <w:rsid w:val="00CB5171"/>
    <w:rsid w:val="00CC557C"/>
    <w:rsid w:val="00CC6F9F"/>
    <w:rsid w:val="00CD0DEE"/>
    <w:rsid w:val="00CD5CE6"/>
    <w:rsid w:val="00CE2208"/>
    <w:rsid w:val="00CE7CB1"/>
    <w:rsid w:val="00CF24E6"/>
    <w:rsid w:val="00CF45AC"/>
    <w:rsid w:val="00CF7BCD"/>
    <w:rsid w:val="00D02AF9"/>
    <w:rsid w:val="00D058F7"/>
    <w:rsid w:val="00D168D5"/>
    <w:rsid w:val="00D16F8E"/>
    <w:rsid w:val="00D201FA"/>
    <w:rsid w:val="00D2084B"/>
    <w:rsid w:val="00D2164D"/>
    <w:rsid w:val="00D267EC"/>
    <w:rsid w:val="00D340CC"/>
    <w:rsid w:val="00D364A1"/>
    <w:rsid w:val="00D36786"/>
    <w:rsid w:val="00D41E2E"/>
    <w:rsid w:val="00D425CA"/>
    <w:rsid w:val="00D45FA1"/>
    <w:rsid w:val="00D50CFD"/>
    <w:rsid w:val="00D514C8"/>
    <w:rsid w:val="00D6277C"/>
    <w:rsid w:val="00D629E0"/>
    <w:rsid w:val="00D63624"/>
    <w:rsid w:val="00D64529"/>
    <w:rsid w:val="00D65523"/>
    <w:rsid w:val="00D7134F"/>
    <w:rsid w:val="00D72D6C"/>
    <w:rsid w:val="00D73B78"/>
    <w:rsid w:val="00D92ABD"/>
    <w:rsid w:val="00D97E11"/>
    <w:rsid w:val="00DA378F"/>
    <w:rsid w:val="00DA6F0E"/>
    <w:rsid w:val="00DB6462"/>
    <w:rsid w:val="00DC0FDA"/>
    <w:rsid w:val="00DC1052"/>
    <w:rsid w:val="00DC5519"/>
    <w:rsid w:val="00DC74DE"/>
    <w:rsid w:val="00DC7568"/>
    <w:rsid w:val="00DD2C78"/>
    <w:rsid w:val="00DD75E5"/>
    <w:rsid w:val="00DE126C"/>
    <w:rsid w:val="00DE1F69"/>
    <w:rsid w:val="00DE7118"/>
    <w:rsid w:val="00DF0DE5"/>
    <w:rsid w:val="00DF557E"/>
    <w:rsid w:val="00DF5677"/>
    <w:rsid w:val="00E05116"/>
    <w:rsid w:val="00E06753"/>
    <w:rsid w:val="00E317C4"/>
    <w:rsid w:val="00E35B18"/>
    <w:rsid w:val="00E4096A"/>
    <w:rsid w:val="00E44353"/>
    <w:rsid w:val="00E51046"/>
    <w:rsid w:val="00E66D66"/>
    <w:rsid w:val="00E67713"/>
    <w:rsid w:val="00E67DF8"/>
    <w:rsid w:val="00E8101B"/>
    <w:rsid w:val="00E815CC"/>
    <w:rsid w:val="00E81AC9"/>
    <w:rsid w:val="00E83419"/>
    <w:rsid w:val="00E84F45"/>
    <w:rsid w:val="00E873F7"/>
    <w:rsid w:val="00E875CE"/>
    <w:rsid w:val="00EA1EC0"/>
    <w:rsid w:val="00EA20C0"/>
    <w:rsid w:val="00EA59CE"/>
    <w:rsid w:val="00EA6A33"/>
    <w:rsid w:val="00EB15D3"/>
    <w:rsid w:val="00EB35ED"/>
    <w:rsid w:val="00EB35F7"/>
    <w:rsid w:val="00EB45B8"/>
    <w:rsid w:val="00EC0BA6"/>
    <w:rsid w:val="00EC3592"/>
    <w:rsid w:val="00ED519E"/>
    <w:rsid w:val="00ED54C8"/>
    <w:rsid w:val="00ED5979"/>
    <w:rsid w:val="00EE4F41"/>
    <w:rsid w:val="00EF25BA"/>
    <w:rsid w:val="00EF4FA8"/>
    <w:rsid w:val="00EF59F0"/>
    <w:rsid w:val="00F0077B"/>
    <w:rsid w:val="00F061A8"/>
    <w:rsid w:val="00F10B6C"/>
    <w:rsid w:val="00F1297B"/>
    <w:rsid w:val="00F14F73"/>
    <w:rsid w:val="00F153A1"/>
    <w:rsid w:val="00F215D1"/>
    <w:rsid w:val="00F23860"/>
    <w:rsid w:val="00F2708D"/>
    <w:rsid w:val="00F3130B"/>
    <w:rsid w:val="00F3181E"/>
    <w:rsid w:val="00F31873"/>
    <w:rsid w:val="00F34340"/>
    <w:rsid w:val="00F36221"/>
    <w:rsid w:val="00F4033C"/>
    <w:rsid w:val="00F44B5E"/>
    <w:rsid w:val="00F451EE"/>
    <w:rsid w:val="00F5152E"/>
    <w:rsid w:val="00F56432"/>
    <w:rsid w:val="00F65F75"/>
    <w:rsid w:val="00F77125"/>
    <w:rsid w:val="00F814F0"/>
    <w:rsid w:val="00F832CF"/>
    <w:rsid w:val="00F838AB"/>
    <w:rsid w:val="00F95B4E"/>
    <w:rsid w:val="00FA317D"/>
    <w:rsid w:val="00FA4413"/>
    <w:rsid w:val="00FA4FA2"/>
    <w:rsid w:val="00FA7220"/>
    <w:rsid w:val="00FB3016"/>
    <w:rsid w:val="00FB6D77"/>
    <w:rsid w:val="00FB70F0"/>
    <w:rsid w:val="00FC51E8"/>
    <w:rsid w:val="00FC5414"/>
    <w:rsid w:val="00FD2B78"/>
    <w:rsid w:val="00FD3F04"/>
    <w:rsid w:val="00FE152B"/>
    <w:rsid w:val="00FE18FC"/>
    <w:rsid w:val="00FE2751"/>
    <w:rsid w:val="00FE316C"/>
    <w:rsid w:val="00FE5F09"/>
    <w:rsid w:val="00FE6C57"/>
    <w:rsid w:val="00FE6E06"/>
    <w:rsid w:val="00FE7602"/>
    <w:rsid w:val="00FF3347"/>
    <w:rsid w:val="00FF4792"/>
    <w:rsid w:val="00FF73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B06712"/>
  <w15:docId w15:val="{8627624D-5996-4C08-8AB1-38859E9A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3795"/>
    <w:pPr>
      <w:adjustRightInd w:val="0"/>
      <w:snapToGrid w:val="0"/>
      <w:spacing w:after="200" w:line="240" w:lineRule="atLeast"/>
    </w:pPr>
    <w:rPr>
      <w:rFonts w:ascii="Calibri" w:hAnsi="Calibri"/>
      <w:kern w:val="20"/>
      <w:szCs w:val="24"/>
      <w:lang w:eastAsia="zh-CN"/>
    </w:rPr>
  </w:style>
  <w:style w:type="paragraph" w:styleId="Heading1">
    <w:name w:val="heading 1"/>
    <w:basedOn w:val="Normal"/>
    <w:next w:val="IntroCopy"/>
    <w:link w:val="Heading1Char"/>
    <w:qFormat/>
    <w:rsid w:val="00AA0236"/>
    <w:pPr>
      <w:keepNext/>
      <w:pageBreakBefore/>
      <w:numPr>
        <w:numId w:val="18"/>
      </w:numPr>
      <w:suppressLineNumbers/>
      <w:tabs>
        <w:tab w:val="left" w:pos="1077"/>
      </w:tabs>
      <w:spacing w:after="400" w:line="240" w:lineRule="auto"/>
      <w:outlineLvl w:val="0"/>
    </w:pPr>
    <w:rPr>
      <w:rFonts w:cs="Arial"/>
      <w:b/>
      <w:bCs/>
      <w:kern w:val="32"/>
      <w:sz w:val="66"/>
      <w:szCs w:val="60"/>
    </w:rPr>
  </w:style>
  <w:style w:type="paragraph" w:styleId="Heading2">
    <w:name w:val="heading 2"/>
    <w:basedOn w:val="Normal"/>
    <w:next w:val="Normal"/>
    <w:link w:val="Heading2Char"/>
    <w:qFormat/>
    <w:rsid w:val="00AA0236"/>
    <w:pPr>
      <w:keepNext/>
      <w:numPr>
        <w:ilvl w:val="1"/>
        <w:numId w:val="18"/>
      </w:numPr>
      <w:spacing w:before="340" w:line="240" w:lineRule="auto"/>
      <w:outlineLvl w:val="1"/>
    </w:pPr>
    <w:rPr>
      <w:rFonts w:cs="Arial"/>
      <w:b/>
      <w:bCs/>
      <w:iCs/>
      <w:sz w:val="34"/>
      <w:szCs w:val="28"/>
    </w:rPr>
  </w:style>
  <w:style w:type="paragraph" w:styleId="Heading3">
    <w:name w:val="heading 3"/>
    <w:basedOn w:val="Normal"/>
    <w:next w:val="Normal"/>
    <w:link w:val="Heading3Char"/>
    <w:qFormat/>
    <w:rsid w:val="00AA0236"/>
    <w:pPr>
      <w:keepNext/>
      <w:numPr>
        <w:ilvl w:val="2"/>
        <w:numId w:val="18"/>
      </w:numPr>
      <w:spacing w:before="200" w:line="280" w:lineRule="atLeast"/>
      <w:outlineLvl w:val="2"/>
    </w:pPr>
    <w:rPr>
      <w:rFonts w:cs="Arial"/>
      <w:b/>
      <w:bCs/>
      <w:sz w:val="24"/>
      <w:szCs w:val="26"/>
    </w:rPr>
  </w:style>
  <w:style w:type="paragraph" w:styleId="Heading4">
    <w:name w:val="heading 4"/>
    <w:basedOn w:val="Normal"/>
    <w:next w:val="Normal"/>
    <w:qFormat/>
    <w:rsid w:val="00AA0236"/>
    <w:pPr>
      <w:keepNext/>
      <w:numPr>
        <w:ilvl w:val="3"/>
        <w:numId w:val="18"/>
      </w:numPr>
      <w:spacing w:before="113" w:after="113" w:line="216" w:lineRule="atLeast"/>
      <w:outlineLvl w:val="3"/>
    </w:pPr>
    <w:rPr>
      <w:b/>
      <w:bCs/>
      <w:sz w:val="18"/>
      <w:szCs w:val="28"/>
    </w:rPr>
  </w:style>
  <w:style w:type="paragraph" w:styleId="Heading5">
    <w:name w:val="heading 5"/>
    <w:basedOn w:val="Normal"/>
    <w:next w:val="Normal"/>
    <w:qFormat/>
    <w:rsid w:val="00383795"/>
    <w:pPr>
      <w:numPr>
        <w:ilvl w:val="4"/>
        <w:numId w:val="12"/>
      </w:numPr>
      <w:spacing w:before="240" w:after="60"/>
      <w:outlineLvl w:val="4"/>
    </w:pPr>
    <w:rPr>
      <w:b/>
      <w:bCs/>
      <w:i/>
      <w:iCs/>
      <w:sz w:val="16"/>
      <w:szCs w:val="26"/>
    </w:rPr>
  </w:style>
  <w:style w:type="paragraph" w:styleId="Heading6">
    <w:name w:val="heading 6"/>
    <w:basedOn w:val="Normal"/>
    <w:next w:val="Normal"/>
    <w:qFormat/>
    <w:rsid w:val="00383795"/>
    <w:pPr>
      <w:numPr>
        <w:ilvl w:val="5"/>
        <w:numId w:val="12"/>
      </w:numPr>
      <w:spacing w:before="240" w:after="60"/>
      <w:outlineLvl w:val="5"/>
    </w:pPr>
    <w:rPr>
      <w:b/>
      <w:bCs/>
      <w:sz w:val="16"/>
      <w:szCs w:val="22"/>
    </w:rPr>
  </w:style>
  <w:style w:type="paragraph" w:styleId="Heading7">
    <w:name w:val="heading 7"/>
    <w:basedOn w:val="Normal"/>
    <w:next w:val="Normal"/>
    <w:qFormat/>
    <w:rsid w:val="00383795"/>
    <w:pPr>
      <w:numPr>
        <w:ilvl w:val="6"/>
        <w:numId w:val="12"/>
      </w:numPr>
      <w:spacing w:before="240" w:after="60"/>
      <w:outlineLvl w:val="6"/>
    </w:pPr>
    <w:rPr>
      <w:sz w:val="24"/>
    </w:rPr>
  </w:style>
  <w:style w:type="paragraph" w:styleId="Heading8">
    <w:name w:val="heading 8"/>
    <w:basedOn w:val="Normal"/>
    <w:next w:val="Normal"/>
    <w:qFormat/>
    <w:rsid w:val="00383795"/>
    <w:pPr>
      <w:numPr>
        <w:ilvl w:val="7"/>
        <w:numId w:val="12"/>
      </w:numPr>
      <w:spacing w:before="240" w:after="60"/>
      <w:outlineLvl w:val="7"/>
    </w:pPr>
    <w:rPr>
      <w:i/>
      <w:iCs/>
      <w:sz w:val="24"/>
    </w:rPr>
  </w:style>
  <w:style w:type="paragraph" w:styleId="Heading9">
    <w:name w:val="heading 9"/>
    <w:basedOn w:val="Normal"/>
    <w:next w:val="Normal"/>
    <w:qFormat/>
    <w:rsid w:val="00383795"/>
    <w:pPr>
      <w:numPr>
        <w:ilvl w:val="8"/>
        <w:numId w:val="1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Copy">
    <w:name w:val="IntroCopy"/>
    <w:next w:val="Heading2"/>
    <w:rsid w:val="00383795"/>
    <w:pPr>
      <w:pBdr>
        <w:bottom w:val="single" w:sz="4" w:space="20" w:color="000000"/>
      </w:pBdr>
      <w:spacing w:before="400" w:after="400"/>
      <w:contextualSpacing/>
    </w:pPr>
    <w:rPr>
      <w:rFonts w:ascii="Calibri" w:eastAsia="MS Mincho" w:hAnsi="Calibri"/>
      <w:color w:val="221E1F"/>
      <w:sz w:val="30"/>
      <w:szCs w:val="24"/>
      <w:lang w:eastAsia="ja-JP"/>
    </w:rPr>
  </w:style>
  <w:style w:type="character" w:customStyle="1" w:styleId="Heading2Char">
    <w:name w:val="Heading 2 Char"/>
    <w:basedOn w:val="DefaultParagraphFont"/>
    <w:link w:val="Heading2"/>
    <w:rsid w:val="00383795"/>
    <w:rPr>
      <w:rFonts w:ascii="Calibri" w:eastAsia="SimSun" w:hAnsi="Calibri" w:cs="Arial"/>
      <w:b/>
      <w:bCs/>
      <w:iCs/>
      <w:kern w:val="20"/>
      <w:sz w:val="34"/>
      <w:szCs w:val="28"/>
      <w:lang w:val="en-AU" w:eastAsia="zh-CN" w:bidi="ar-SA"/>
    </w:rPr>
  </w:style>
  <w:style w:type="character" w:customStyle="1" w:styleId="Heading3Char">
    <w:name w:val="Heading 3 Char"/>
    <w:basedOn w:val="DefaultParagraphFont"/>
    <w:link w:val="Heading3"/>
    <w:rsid w:val="00383795"/>
    <w:rPr>
      <w:rFonts w:ascii="Calibri" w:eastAsia="SimSun" w:hAnsi="Calibri" w:cs="Arial"/>
      <w:b/>
      <w:bCs/>
      <w:kern w:val="20"/>
      <w:sz w:val="24"/>
      <w:szCs w:val="26"/>
      <w:lang w:val="en-AU" w:eastAsia="zh-CN" w:bidi="ar-SA"/>
    </w:rPr>
  </w:style>
  <w:style w:type="paragraph" w:styleId="Caption">
    <w:name w:val="caption"/>
    <w:basedOn w:val="Normal"/>
    <w:next w:val="Normal"/>
    <w:qFormat/>
    <w:rsid w:val="00383795"/>
    <w:pPr>
      <w:spacing w:before="170" w:after="0" w:line="80" w:lineRule="atLeast"/>
    </w:pPr>
    <w:rPr>
      <w:bCs/>
      <w:kern w:val="60"/>
      <w:sz w:val="16"/>
      <w:szCs w:val="20"/>
    </w:rPr>
  </w:style>
  <w:style w:type="paragraph" w:customStyle="1" w:styleId="CoverDate">
    <w:name w:val="Cover Date"/>
    <w:basedOn w:val="Normal"/>
    <w:semiHidden/>
    <w:rsid w:val="00383795"/>
    <w:pPr>
      <w:adjustRightInd/>
      <w:snapToGrid/>
      <w:spacing w:after="0" w:line="288" w:lineRule="atLeast"/>
    </w:pPr>
    <w:rPr>
      <w:rFonts w:eastAsia="Times New Roman"/>
      <w:spacing w:val="-3"/>
      <w:kern w:val="0"/>
      <w:sz w:val="24"/>
      <w:lang w:eastAsia="en-AU"/>
    </w:rPr>
  </w:style>
  <w:style w:type="paragraph" w:styleId="TOC1">
    <w:name w:val="toc 1"/>
    <w:next w:val="Normal"/>
    <w:semiHidden/>
    <w:rsid w:val="00383795"/>
    <w:pPr>
      <w:tabs>
        <w:tab w:val="left" w:pos="454"/>
        <w:tab w:val="right" w:pos="9631"/>
      </w:tabs>
      <w:spacing w:before="120" w:line="280" w:lineRule="atLeast"/>
    </w:pPr>
    <w:rPr>
      <w:rFonts w:ascii="Calibri" w:hAnsi="Calibri"/>
      <w:b/>
      <w:noProof/>
      <w:kern w:val="20"/>
      <w:sz w:val="28"/>
      <w:szCs w:val="28"/>
      <w:lang w:eastAsia="zh-CN"/>
    </w:rPr>
  </w:style>
  <w:style w:type="paragraph" w:styleId="TOC2">
    <w:name w:val="toc 2"/>
    <w:next w:val="Normal"/>
    <w:semiHidden/>
    <w:rsid w:val="00383795"/>
    <w:pPr>
      <w:tabs>
        <w:tab w:val="left" w:pos="900"/>
        <w:tab w:val="right" w:pos="9631"/>
      </w:tabs>
      <w:spacing w:line="280" w:lineRule="atLeast"/>
      <w:ind w:left="454"/>
    </w:pPr>
    <w:rPr>
      <w:rFonts w:ascii="Calibri" w:hAnsi="Calibri"/>
      <w:noProof/>
      <w:kern w:val="60"/>
      <w:szCs w:val="24"/>
      <w:lang w:eastAsia="zh-CN"/>
    </w:rPr>
  </w:style>
  <w:style w:type="paragraph" w:styleId="TOC3">
    <w:name w:val="toc 3"/>
    <w:basedOn w:val="TOC2"/>
    <w:next w:val="Normal"/>
    <w:semiHidden/>
    <w:rsid w:val="00383795"/>
  </w:style>
  <w:style w:type="paragraph" w:styleId="Header">
    <w:name w:val="header"/>
    <w:semiHidden/>
    <w:rsid w:val="00383795"/>
    <w:pPr>
      <w:tabs>
        <w:tab w:val="center" w:pos="4153"/>
        <w:tab w:val="right" w:pos="8306"/>
      </w:tabs>
    </w:pPr>
    <w:rPr>
      <w:rFonts w:ascii="Calibri" w:eastAsia="Times New Roman" w:hAnsi="Calibri"/>
      <w:b/>
      <w:color w:val="000000"/>
      <w:kern w:val="60"/>
      <w:sz w:val="66"/>
      <w:szCs w:val="66"/>
      <w:lang w:val="en-US"/>
    </w:rPr>
  </w:style>
  <w:style w:type="paragraph" w:styleId="Footer">
    <w:name w:val="footer"/>
    <w:link w:val="FooterChar"/>
    <w:rsid w:val="00383795"/>
    <w:pPr>
      <w:spacing w:line="144" w:lineRule="atLeast"/>
    </w:pPr>
    <w:rPr>
      <w:rFonts w:ascii="Calibri" w:hAnsi="Calibri"/>
      <w:kern w:val="60"/>
      <w:sz w:val="16"/>
      <w:szCs w:val="24"/>
      <w:lang w:eastAsia="zh-CN"/>
    </w:rPr>
  </w:style>
  <w:style w:type="character" w:styleId="PageNumber">
    <w:name w:val="page number"/>
    <w:basedOn w:val="DefaultParagraphFont"/>
    <w:semiHidden/>
    <w:rsid w:val="00383795"/>
    <w:rPr>
      <w:rFonts w:ascii="Arial" w:hAnsi="Arial"/>
      <w:sz w:val="13"/>
    </w:rPr>
  </w:style>
  <w:style w:type="table" w:styleId="TableGrid">
    <w:name w:val="Table Grid"/>
    <w:basedOn w:val="TableNormal"/>
    <w:uiPriority w:val="59"/>
    <w:rsid w:val="00383795"/>
    <w:pPr>
      <w:adjustRightInd w:val="0"/>
      <w:snapToGrid w:val="0"/>
    </w:pPr>
    <w:rPr>
      <w:rFonts w:ascii="Calibri" w:hAnsi="Calibri"/>
      <w:sz w:val="17"/>
    </w:rPr>
    <w:tblPr>
      <w:tblBorders>
        <w:bottom w:val="single" w:sz="2" w:space="0" w:color="auto"/>
        <w:insideH w:val="single" w:sz="2" w:space="0" w:color="auto"/>
        <w:insideV w:val="single" w:sz="2" w:space="0" w:color="auto"/>
      </w:tblBorders>
      <w:tblCellMar>
        <w:top w:w="57" w:type="dxa"/>
        <w:left w:w="57" w:type="dxa"/>
        <w:bottom w:w="57" w:type="dxa"/>
        <w:right w:w="57" w:type="dxa"/>
      </w:tblCellMar>
    </w:tblPr>
    <w:tblStylePr w:type="firstRow">
      <w:rPr>
        <w:rFonts w:ascii="Cambria" w:hAnsi="Cambria"/>
        <w:b/>
      </w:rPr>
    </w:tblStylePr>
  </w:style>
  <w:style w:type="paragraph" w:styleId="ListBullet">
    <w:name w:val="List Bullet"/>
    <w:basedOn w:val="Normal"/>
    <w:rsid w:val="00383795"/>
    <w:pPr>
      <w:numPr>
        <w:numId w:val="13"/>
      </w:numPr>
      <w:adjustRightInd/>
      <w:snapToGrid/>
      <w:spacing w:after="120"/>
      <w:contextualSpacing/>
    </w:pPr>
    <w:rPr>
      <w:rFonts w:eastAsia="Times New Roman"/>
      <w:kern w:val="0"/>
      <w:szCs w:val="20"/>
      <w:lang w:eastAsia="en-US"/>
    </w:rPr>
  </w:style>
  <w:style w:type="paragraph" w:styleId="ListNumber">
    <w:name w:val="List Number"/>
    <w:basedOn w:val="Normal"/>
    <w:rsid w:val="00383795"/>
    <w:pPr>
      <w:numPr>
        <w:numId w:val="14"/>
      </w:numPr>
      <w:adjustRightInd/>
      <w:snapToGrid/>
    </w:pPr>
    <w:rPr>
      <w:rFonts w:eastAsia="MS Mincho"/>
      <w:color w:val="221E1F"/>
      <w:kern w:val="0"/>
      <w:lang w:eastAsia="ja-JP"/>
    </w:rPr>
  </w:style>
  <w:style w:type="paragraph" w:customStyle="1" w:styleId="tablespacer">
    <w:name w:val="table spacer"/>
    <w:basedOn w:val="Normal"/>
    <w:semiHidden/>
    <w:rsid w:val="00383795"/>
    <w:pPr>
      <w:spacing w:after="0" w:line="240" w:lineRule="auto"/>
    </w:pPr>
    <w:rPr>
      <w:sz w:val="2"/>
    </w:rPr>
  </w:style>
  <w:style w:type="paragraph" w:customStyle="1" w:styleId="CoverDetails">
    <w:name w:val="Cover Details"/>
    <w:semiHidden/>
    <w:rsid w:val="00383795"/>
    <w:pPr>
      <w:jc w:val="right"/>
    </w:pPr>
    <w:rPr>
      <w:rFonts w:ascii="Calibri" w:eastAsia="Times New Roman" w:hAnsi="Calibri"/>
      <w:spacing w:val="-3"/>
      <w:sz w:val="14"/>
      <w:szCs w:val="28"/>
    </w:rPr>
  </w:style>
  <w:style w:type="paragraph" w:customStyle="1" w:styleId="CoverHeading">
    <w:name w:val="Cover Heading"/>
    <w:basedOn w:val="Normal"/>
    <w:next w:val="Normal"/>
    <w:semiHidden/>
    <w:rsid w:val="00383795"/>
    <w:pPr>
      <w:adjustRightInd/>
      <w:snapToGrid/>
      <w:spacing w:after="60" w:line="192" w:lineRule="auto"/>
      <w:contextualSpacing/>
    </w:pPr>
    <w:rPr>
      <w:rFonts w:eastAsia="Times New Roman"/>
      <w:b/>
      <w:bCs/>
      <w:color w:val="000000"/>
      <w:spacing w:val="-3"/>
      <w:kern w:val="0"/>
      <w:sz w:val="34"/>
      <w:szCs w:val="38"/>
      <w:lang w:eastAsia="en-US"/>
    </w:rPr>
  </w:style>
  <w:style w:type="character" w:styleId="FollowedHyperlink">
    <w:name w:val="FollowedHyperlink"/>
    <w:basedOn w:val="DefaultParagraphFont"/>
    <w:semiHidden/>
    <w:rsid w:val="00383795"/>
    <w:rPr>
      <w:color w:val="800080"/>
      <w:u w:val="single"/>
    </w:rPr>
  </w:style>
  <w:style w:type="paragraph" w:customStyle="1" w:styleId="NonTOCHeading2">
    <w:name w:val="NonTOC Heading 2"/>
    <w:basedOn w:val="Heading2"/>
    <w:rsid w:val="00383795"/>
    <w:pPr>
      <w:numPr>
        <w:ilvl w:val="0"/>
        <w:numId w:val="0"/>
      </w:numPr>
      <w:outlineLvl w:val="9"/>
    </w:pPr>
  </w:style>
  <w:style w:type="paragraph" w:customStyle="1" w:styleId="CoverSubheading">
    <w:name w:val="Cover Subheading"/>
    <w:basedOn w:val="CoverHeading"/>
    <w:semiHidden/>
    <w:rsid w:val="00383795"/>
    <w:rPr>
      <w:b w:val="0"/>
    </w:rPr>
  </w:style>
  <w:style w:type="paragraph" w:styleId="FootnoteText">
    <w:name w:val="footnote text"/>
    <w:basedOn w:val="Normal"/>
    <w:next w:val="Normal"/>
    <w:rsid w:val="00383795"/>
    <w:pPr>
      <w:tabs>
        <w:tab w:val="left" w:pos="320"/>
      </w:tabs>
      <w:adjustRightInd/>
      <w:snapToGrid/>
      <w:spacing w:after="120" w:line="180" w:lineRule="atLeast"/>
    </w:pPr>
    <w:rPr>
      <w:rFonts w:eastAsia="Times New Roman"/>
      <w:spacing w:val="-3"/>
      <w:kern w:val="0"/>
      <w:sz w:val="16"/>
      <w:szCs w:val="16"/>
      <w:lang w:eastAsia="en-AU"/>
    </w:rPr>
  </w:style>
  <w:style w:type="paragraph" w:customStyle="1" w:styleId="TableText">
    <w:name w:val="Table Text"/>
    <w:semiHidden/>
    <w:rsid w:val="00383795"/>
    <w:pPr>
      <w:spacing w:before="40" w:after="40" w:line="240" w:lineRule="atLeast"/>
    </w:pPr>
    <w:rPr>
      <w:rFonts w:ascii="Calibri" w:eastAsia="MS Mincho" w:hAnsi="Calibri"/>
      <w:color w:val="221E1F"/>
      <w:szCs w:val="24"/>
      <w:lang w:eastAsia="ja-JP"/>
    </w:rPr>
  </w:style>
  <w:style w:type="paragraph" w:customStyle="1" w:styleId="Source">
    <w:name w:val="Source"/>
    <w:basedOn w:val="Normal"/>
    <w:rsid w:val="00383795"/>
    <w:pPr>
      <w:adjustRightInd/>
      <w:snapToGrid/>
      <w:spacing w:after="140" w:line="280" w:lineRule="atLeast"/>
    </w:pPr>
    <w:rPr>
      <w:rFonts w:eastAsia="MS Mincho"/>
      <w:color w:val="221E1F"/>
      <w:kern w:val="0"/>
      <w:sz w:val="16"/>
      <w:lang w:eastAsia="ja-JP"/>
    </w:rPr>
  </w:style>
  <w:style w:type="paragraph" w:customStyle="1" w:styleId="NoParagraphStyle">
    <w:name w:val="[No Paragraph Style]"/>
    <w:semiHidden/>
    <w:rsid w:val="00383795"/>
    <w:pPr>
      <w:autoSpaceDE w:val="0"/>
      <w:autoSpaceDN w:val="0"/>
      <w:adjustRightInd w:val="0"/>
      <w:spacing w:line="288" w:lineRule="auto"/>
      <w:textAlignment w:val="center"/>
    </w:pPr>
    <w:rPr>
      <w:rFonts w:ascii="Calibri" w:eastAsia="Times New Roman" w:hAnsi="Calibri"/>
      <w:color w:val="000000"/>
      <w:sz w:val="24"/>
      <w:szCs w:val="24"/>
      <w:lang w:val="en-US"/>
    </w:rPr>
  </w:style>
  <w:style w:type="paragraph" w:customStyle="1" w:styleId="TableHeader">
    <w:name w:val="Table Header"/>
    <w:basedOn w:val="NoParagraphStyle"/>
    <w:rsid w:val="00383795"/>
    <w:pPr>
      <w:tabs>
        <w:tab w:val="right" w:pos="0"/>
        <w:tab w:val="left" w:pos="227"/>
        <w:tab w:val="left" w:pos="567"/>
      </w:tabs>
      <w:suppressAutoHyphens/>
      <w:spacing w:line="240" w:lineRule="auto"/>
    </w:pPr>
    <w:rPr>
      <w:rFonts w:cs="Calibri"/>
      <w:bCs/>
      <w:sz w:val="20"/>
      <w:szCs w:val="20"/>
    </w:rPr>
  </w:style>
  <w:style w:type="paragraph" w:customStyle="1" w:styleId="TableSubheader">
    <w:name w:val="Table Subheader"/>
    <w:basedOn w:val="NoParagraphStyle"/>
    <w:semiHidden/>
    <w:rsid w:val="00383795"/>
    <w:pPr>
      <w:tabs>
        <w:tab w:val="right" w:pos="0"/>
        <w:tab w:val="left" w:pos="227"/>
        <w:tab w:val="left" w:pos="567"/>
      </w:tabs>
      <w:suppressAutoHyphens/>
      <w:spacing w:before="170" w:after="170"/>
    </w:pPr>
    <w:rPr>
      <w:rFonts w:cs="Calibri"/>
      <w:sz w:val="20"/>
      <w:szCs w:val="20"/>
    </w:rPr>
  </w:style>
  <w:style w:type="table" w:styleId="TableGrid1">
    <w:name w:val="Table Grid 1"/>
    <w:basedOn w:val="TableNormal"/>
    <w:semiHidden/>
    <w:rsid w:val="00383795"/>
    <w:pPr>
      <w:adjustRightInd w:val="0"/>
      <w:snapToGrid w:val="0"/>
      <w:spacing w:before="20" w:after="20" w:line="240" w:lineRule="atLeast"/>
    </w:pPr>
    <w:rPr>
      <w:rFonts w:ascii="Calibri" w:hAnsi="Calibri"/>
    </w:rPr>
    <w:tblPr>
      <w:tblInd w:w="57" w:type="dxa"/>
      <w:tblBorders>
        <w:bottom w:val="single" w:sz="4" w:space="0" w:color="auto"/>
        <w:insideH w:val="single" w:sz="4" w:space="0" w:color="auto"/>
        <w:insideV w:val="single" w:sz="4" w:space="0" w:color="auto"/>
      </w:tblBorders>
      <w:tblCellMar>
        <w:left w:w="113" w:type="dxa"/>
        <w:right w:w="113" w:type="dxa"/>
      </w:tblCellMar>
    </w:tblPr>
    <w:tcPr>
      <w:shd w:val="clear" w:color="auto" w:fill="auto"/>
    </w:tcPr>
    <w:tblStylePr w:type="firstRow">
      <w:rPr>
        <w:rFonts w:ascii="Tw Cen MT Condensed" w:hAnsi="Tw Cen MT Condensed"/>
        <w:b/>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RList">
    <w:name w:val="R List"/>
    <w:basedOn w:val="Heading3"/>
    <w:next w:val="Normal"/>
    <w:link w:val="RListCharChar"/>
    <w:semiHidden/>
    <w:rsid w:val="00383795"/>
    <w:pPr>
      <w:numPr>
        <w:ilvl w:val="0"/>
        <w:numId w:val="0"/>
      </w:numPr>
    </w:pPr>
  </w:style>
  <w:style w:type="character" w:customStyle="1" w:styleId="RListCharChar">
    <w:name w:val="R List Char Char"/>
    <w:basedOn w:val="Heading3Char"/>
    <w:link w:val="RList"/>
    <w:rsid w:val="00383795"/>
    <w:rPr>
      <w:rFonts w:ascii="Calibri" w:eastAsia="SimSun" w:hAnsi="Calibri" w:cs="Arial"/>
      <w:b/>
      <w:bCs/>
      <w:kern w:val="20"/>
      <w:sz w:val="24"/>
      <w:szCs w:val="26"/>
      <w:lang w:val="en-AU" w:eastAsia="zh-CN" w:bidi="ar-SA"/>
    </w:rPr>
  </w:style>
  <w:style w:type="paragraph" w:customStyle="1" w:styleId="VersionNumber">
    <w:name w:val="VersionNumber"/>
    <w:basedOn w:val="CoverDetails"/>
    <w:semiHidden/>
    <w:rsid w:val="00383795"/>
  </w:style>
  <w:style w:type="paragraph" w:customStyle="1" w:styleId="NonTocHeading1">
    <w:name w:val="NonToc Heading 1"/>
    <w:basedOn w:val="Heading1"/>
    <w:link w:val="NonTocHeading1Char"/>
    <w:rsid w:val="00383795"/>
    <w:pPr>
      <w:numPr>
        <w:numId w:val="0"/>
      </w:numPr>
      <w:spacing w:before="200"/>
      <w:outlineLvl w:val="9"/>
    </w:pPr>
  </w:style>
  <w:style w:type="paragraph" w:customStyle="1" w:styleId="AppendixHeading1">
    <w:name w:val="Appendix Heading 1"/>
    <w:next w:val="AppendixHeading2"/>
    <w:rsid w:val="00383795"/>
    <w:pPr>
      <w:numPr>
        <w:numId w:val="9"/>
      </w:numPr>
      <w:spacing w:before="200" w:after="200"/>
      <w:outlineLvl w:val="0"/>
    </w:pPr>
    <w:rPr>
      <w:rFonts w:ascii="Calibri" w:hAnsi="Calibri" w:cs="Arial"/>
      <w:b/>
      <w:bCs/>
      <w:kern w:val="32"/>
      <w:sz w:val="34"/>
      <w:szCs w:val="60"/>
      <w:lang w:eastAsia="zh-CN"/>
    </w:rPr>
  </w:style>
  <w:style w:type="paragraph" w:styleId="DocumentMap">
    <w:name w:val="Document Map"/>
    <w:basedOn w:val="Normal"/>
    <w:semiHidden/>
    <w:rsid w:val="00383795"/>
    <w:pPr>
      <w:shd w:val="clear" w:color="auto" w:fill="000080"/>
    </w:pPr>
    <w:rPr>
      <w:rFonts w:ascii="Tahoma" w:hAnsi="Tahoma" w:cs="Tahoma"/>
      <w:szCs w:val="20"/>
    </w:rPr>
  </w:style>
  <w:style w:type="paragraph" w:customStyle="1" w:styleId="NonTocHeading3">
    <w:name w:val="NonToc Heading 3"/>
    <w:basedOn w:val="Heading3"/>
    <w:link w:val="NonTocHeading3CharChar"/>
    <w:rsid w:val="00383795"/>
    <w:pPr>
      <w:numPr>
        <w:ilvl w:val="0"/>
        <w:numId w:val="0"/>
      </w:numPr>
      <w:outlineLvl w:val="9"/>
    </w:pPr>
  </w:style>
  <w:style w:type="paragraph" w:customStyle="1" w:styleId="Normal-SingleSpacing">
    <w:name w:val="Normal - Single Spacing"/>
    <w:basedOn w:val="Normal"/>
    <w:link w:val="Normal-SingleSpacingChar"/>
    <w:rsid w:val="00383795"/>
    <w:pPr>
      <w:spacing w:after="0"/>
    </w:pPr>
  </w:style>
  <w:style w:type="character" w:customStyle="1" w:styleId="Normal-SingleSpacingChar">
    <w:name w:val="Normal - Single Spacing Char"/>
    <w:basedOn w:val="DefaultParagraphFont"/>
    <w:link w:val="Normal-SingleSpacing"/>
    <w:rsid w:val="00383795"/>
    <w:rPr>
      <w:rFonts w:ascii="Calibri" w:eastAsia="SimSun" w:hAnsi="Calibri"/>
      <w:kern w:val="20"/>
      <w:szCs w:val="24"/>
      <w:lang w:val="en-AU" w:eastAsia="zh-CN" w:bidi="ar-SA"/>
    </w:rPr>
  </w:style>
  <w:style w:type="paragraph" w:customStyle="1" w:styleId="TableBullet">
    <w:name w:val="Table Bullet"/>
    <w:basedOn w:val="TableText"/>
    <w:rsid w:val="00383795"/>
    <w:pPr>
      <w:numPr>
        <w:numId w:val="15"/>
      </w:numPr>
      <w:spacing w:before="0" w:after="0"/>
    </w:pPr>
  </w:style>
  <w:style w:type="character" w:customStyle="1" w:styleId="Instruction">
    <w:name w:val="Instruction"/>
    <w:basedOn w:val="DefaultParagraphFont"/>
    <w:semiHidden/>
    <w:rsid w:val="00383795"/>
    <w:rPr>
      <w:color w:val="FF0000"/>
    </w:rPr>
  </w:style>
  <w:style w:type="paragraph" w:customStyle="1" w:styleId="TableNumbering">
    <w:name w:val="Table Numbering"/>
    <w:basedOn w:val="TableText"/>
    <w:rsid w:val="00051610"/>
    <w:pPr>
      <w:numPr>
        <w:numId w:val="17"/>
      </w:numPr>
      <w:adjustRightInd w:val="0"/>
      <w:snapToGrid w:val="0"/>
    </w:pPr>
  </w:style>
  <w:style w:type="paragraph" w:customStyle="1" w:styleId="PrincipleNumbering">
    <w:name w:val="Principle Numbering"/>
    <w:basedOn w:val="Heading3"/>
    <w:semiHidden/>
    <w:rsid w:val="00383795"/>
    <w:pPr>
      <w:numPr>
        <w:ilvl w:val="0"/>
        <w:numId w:val="0"/>
      </w:numPr>
      <w:outlineLvl w:val="9"/>
    </w:pPr>
  </w:style>
  <w:style w:type="character" w:styleId="Hyperlink">
    <w:name w:val="Hyperlink"/>
    <w:basedOn w:val="DefaultParagraphFont"/>
    <w:semiHidden/>
    <w:rsid w:val="00383795"/>
    <w:rPr>
      <w:rFonts w:ascii="Arial" w:hAnsi="Arial" w:cs="Arial" w:hint="default"/>
      <w:strike w:val="0"/>
      <w:dstrike w:val="0"/>
      <w:color w:val="000000"/>
      <w:u w:val="none"/>
      <w:effect w:val="none"/>
    </w:rPr>
  </w:style>
  <w:style w:type="paragraph" w:customStyle="1" w:styleId="InstructionText">
    <w:name w:val="Instruction Text"/>
    <w:basedOn w:val="Normal"/>
    <w:next w:val="Normal"/>
    <w:link w:val="InstructionTextChar"/>
    <w:rsid w:val="00383795"/>
    <w:pPr>
      <w:spacing w:after="0"/>
    </w:pPr>
    <w:rPr>
      <w:color w:val="FF0000"/>
    </w:rPr>
  </w:style>
  <w:style w:type="paragraph" w:styleId="ListBullet2">
    <w:name w:val="List Bullet 2"/>
    <w:basedOn w:val="Normal"/>
    <w:rsid w:val="00383795"/>
    <w:pPr>
      <w:numPr>
        <w:ilvl w:val="1"/>
        <w:numId w:val="13"/>
      </w:numPr>
      <w:spacing w:after="120"/>
    </w:pPr>
  </w:style>
  <w:style w:type="paragraph" w:customStyle="1" w:styleId="AppendixHeading2">
    <w:name w:val="Appendix Heading 2"/>
    <w:basedOn w:val="AppendixHeading1"/>
    <w:next w:val="Normal"/>
    <w:rsid w:val="00383795"/>
    <w:pPr>
      <w:numPr>
        <w:ilvl w:val="1"/>
      </w:numPr>
      <w:outlineLvl w:val="1"/>
    </w:pPr>
    <w:rPr>
      <w:sz w:val="24"/>
      <w:lang w:eastAsia="ja-JP"/>
    </w:rPr>
  </w:style>
  <w:style w:type="paragraph" w:customStyle="1" w:styleId="Heading1Underline">
    <w:name w:val="Heading 1 Underline"/>
    <w:basedOn w:val="Heading1"/>
    <w:semiHidden/>
    <w:rsid w:val="00383795"/>
    <w:pPr>
      <w:numPr>
        <w:numId w:val="0"/>
      </w:numPr>
      <w:pBdr>
        <w:bottom w:val="single" w:sz="4" w:space="1" w:color="000000"/>
      </w:pBdr>
    </w:pPr>
  </w:style>
  <w:style w:type="paragraph" w:styleId="ListNumber2">
    <w:name w:val="List Number 2"/>
    <w:basedOn w:val="Normal"/>
    <w:rsid w:val="00383795"/>
    <w:pPr>
      <w:numPr>
        <w:ilvl w:val="1"/>
        <w:numId w:val="14"/>
      </w:numPr>
    </w:pPr>
  </w:style>
  <w:style w:type="paragraph" w:styleId="ListNumber3">
    <w:name w:val="List Number 3"/>
    <w:basedOn w:val="Normal"/>
    <w:rsid w:val="00383795"/>
    <w:pPr>
      <w:numPr>
        <w:ilvl w:val="2"/>
        <w:numId w:val="14"/>
      </w:numPr>
    </w:pPr>
  </w:style>
  <w:style w:type="character" w:styleId="LineNumber">
    <w:name w:val="line number"/>
    <w:basedOn w:val="DefaultParagraphFont"/>
    <w:semiHidden/>
    <w:rsid w:val="00383795"/>
  </w:style>
  <w:style w:type="paragraph" w:customStyle="1" w:styleId="PulloutText">
    <w:name w:val="Pullout Text"/>
    <w:basedOn w:val="Normal"/>
    <w:rsid w:val="00383795"/>
    <w:pPr>
      <w:spacing w:after="0"/>
    </w:pPr>
  </w:style>
  <w:style w:type="paragraph" w:customStyle="1" w:styleId="NonTOCHeading4">
    <w:name w:val="NonTOC Heading 4"/>
    <w:basedOn w:val="Heading4"/>
    <w:rsid w:val="00383795"/>
    <w:pPr>
      <w:numPr>
        <w:ilvl w:val="0"/>
        <w:numId w:val="0"/>
      </w:numPr>
      <w:outlineLvl w:val="9"/>
    </w:pPr>
  </w:style>
  <w:style w:type="character" w:customStyle="1" w:styleId="NonTocHeading3CharChar">
    <w:name w:val="NonToc Heading 3 Char Char"/>
    <w:basedOn w:val="DefaultParagraphFont"/>
    <w:link w:val="NonTocHeading3"/>
    <w:rsid w:val="00383795"/>
    <w:rPr>
      <w:rFonts w:ascii="Calibri" w:eastAsia="SimSun" w:hAnsi="Calibri" w:cs="Arial"/>
      <w:b/>
      <w:bCs/>
      <w:kern w:val="20"/>
      <w:sz w:val="24"/>
      <w:szCs w:val="26"/>
      <w:lang w:val="en-AU" w:eastAsia="zh-CN" w:bidi="ar-SA"/>
    </w:rPr>
  </w:style>
  <w:style w:type="table" w:customStyle="1" w:styleId="PulloutGrid">
    <w:name w:val="PulloutGrid"/>
    <w:basedOn w:val="TableGrid"/>
    <w:rsid w:val="00DF0DE5"/>
    <w:tblPr>
      <w:tblInd w:w="170" w:type="dxa"/>
      <w:tblBorders>
        <w:bottom w:val="none" w:sz="0" w:space="0" w:color="auto"/>
        <w:insideH w:val="none" w:sz="0" w:space="0" w:color="auto"/>
        <w:insideV w:val="none" w:sz="0" w:space="0" w:color="auto"/>
      </w:tblBorders>
      <w:tblCellMar>
        <w:top w:w="170" w:type="dxa"/>
        <w:left w:w="170" w:type="dxa"/>
        <w:bottom w:w="170" w:type="dxa"/>
        <w:right w:w="170" w:type="dxa"/>
      </w:tblCellMar>
    </w:tblPr>
    <w:tcPr>
      <w:shd w:val="clear" w:color="auto" w:fill="A3A3A3"/>
    </w:tcPr>
    <w:tblStylePr w:type="firstRow">
      <w:rPr>
        <w:rFonts w:ascii="Cambria" w:hAnsi="Cambria"/>
        <w:b/>
      </w:rPr>
    </w:tblStylePr>
  </w:style>
  <w:style w:type="table" w:customStyle="1" w:styleId="GridPLain">
    <w:name w:val="GridPLain"/>
    <w:basedOn w:val="TableGrid"/>
    <w:semiHidden/>
    <w:rsid w:val="00383795"/>
    <w:tblPr>
      <w:tblBorders>
        <w:bottom w:val="none" w:sz="0" w:space="0" w:color="auto"/>
        <w:insideH w:val="none" w:sz="0" w:space="0" w:color="auto"/>
        <w:insideV w:val="none" w:sz="0" w:space="0" w:color="auto"/>
      </w:tblBorders>
      <w:tblCellMar>
        <w:top w:w="0" w:type="dxa"/>
        <w:left w:w="0" w:type="dxa"/>
        <w:bottom w:w="0" w:type="dxa"/>
        <w:right w:w="0" w:type="dxa"/>
      </w:tblCellMar>
    </w:tblPr>
    <w:tblStylePr w:type="firstRow">
      <w:rPr>
        <w:rFonts w:ascii="Cambria" w:hAnsi="Cambria"/>
        <w:b/>
      </w:rPr>
    </w:tblStylePr>
  </w:style>
  <w:style w:type="paragraph" w:styleId="ListBullet3">
    <w:name w:val="List Bullet 3"/>
    <w:basedOn w:val="Normal"/>
    <w:rsid w:val="00383795"/>
    <w:pPr>
      <w:numPr>
        <w:ilvl w:val="2"/>
        <w:numId w:val="13"/>
      </w:numPr>
      <w:spacing w:after="120"/>
      <w:contextualSpacing/>
    </w:pPr>
  </w:style>
  <w:style w:type="paragraph" w:styleId="ListNumber4">
    <w:name w:val="List Number 4"/>
    <w:basedOn w:val="Normal"/>
    <w:rsid w:val="00383795"/>
    <w:pPr>
      <w:numPr>
        <w:ilvl w:val="3"/>
        <w:numId w:val="14"/>
      </w:numPr>
    </w:pPr>
  </w:style>
  <w:style w:type="paragraph" w:styleId="ListBullet4">
    <w:name w:val="List Bullet 4"/>
    <w:basedOn w:val="Normal"/>
    <w:rsid w:val="00383795"/>
    <w:pPr>
      <w:numPr>
        <w:ilvl w:val="3"/>
        <w:numId w:val="13"/>
      </w:numPr>
      <w:spacing w:after="120"/>
    </w:pPr>
  </w:style>
  <w:style w:type="character" w:styleId="FootnoteReference">
    <w:name w:val="footnote reference"/>
    <w:basedOn w:val="DefaultParagraphFont"/>
    <w:semiHidden/>
    <w:rsid w:val="00383795"/>
    <w:rPr>
      <w:vertAlign w:val="superscript"/>
    </w:rPr>
  </w:style>
  <w:style w:type="paragraph" w:styleId="ListNumber5">
    <w:name w:val="List Number 5"/>
    <w:basedOn w:val="Normal"/>
    <w:rsid w:val="00383795"/>
    <w:pPr>
      <w:numPr>
        <w:ilvl w:val="4"/>
        <w:numId w:val="14"/>
      </w:numPr>
    </w:pPr>
  </w:style>
  <w:style w:type="numbering" w:styleId="111111">
    <w:name w:val="Outline List 2"/>
    <w:basedOn w:val="NoList"/>
    <w:semiHidden/>
    <w:rsid w:val="00383795"/>
    <w:pPr>
      <w:numPr>
        <w:numId w:val="7"/>
      </w:numPr>
    </w:pPr>
  </w:style>
  <w:style w:type="numbering" w:styleId="1ai">
    <w:name w:val="Outline List 1"/>
    <w:basedOn w:val="NoList"/>
    <w:semiHidden/>
    <w:rsid w:val="00383795"/>
    <w:pPr>
      <w:numPr>
        <w:numId w:val="8"/>
      </w:numPr>
    </w:pPr>
  </w:style>
  <w:style w:type="numbering" w:styleId="ArticleSection">
    <w:name w:val="Outline List 3"/>
    <w:basedOn w:val="NoList"/>
    <w:semiHidden/>
    <w:rsid w:val="00383795"/>
    <w:pPr>
      <w:numPr>
        <w:numId w:val="10"/>
      </w:numPr>
    </w:pPr>
  </w:style>
  <w:style w:type="paragraph" w:styleId="BlockText">
    <w:name w:val="Block Text"/>
    <w:basedOn w:val="Normal"/>
    <w:semiHidden/>
    <w:rsid w:val="00383795"/>
    <w:pPr>
      <w:spacing w:after="120"/>
      <w:ind w:left="1440" w:right="1440"/>
    </w:pPr>
  </w:style>
  <w:style w:type="paragraph" w:styleId="BodyText">
    <w:name w:val="Body Text"/>
    <w:basedOn w:val="Normal"/>
    <w:semiHidden/>
    <w:rsid w:val="00383795"/>
    <w:pPr>
      <w:spacing w:after="120"/>
    </w:pPr>
  </w:style>
  <w:style w:type="paragraph" w:styleId="BodyText2">
    <w:name w:val="Body Text 2"/>
    <w:basedOn w:val="Normal"/>
    <w:semiHidden/>
    <w:rsid w:val="00383795"/>
    <w:pPr>
      <w:spacing w:after="120" w:line="480" w:lineRule="auto"/>
    </w:pPr>
  </w:style>
  <w:style w:type="paragraph" w:styleId="BodyText3">
    <w:name w:val="Body Text 3"/>
    <w:basedOn w:val="Normal"/>
    <w:semiHidden/>
    <w:rsid w:val="00383795"/>
    <w:pPr>
      <w:spacing w:after="120"/>
    </w:pPr>
    <w:rPr>
      <w:sz w:val="16"/>
      <w:szCs w:val="16"/>
    </w:rPr>
  </w:style>
  <w:style w:type="paragraph" w:styleId="BodyTextFirstIndent">
    <w:name w:val="Body Text First Indent"/>
    <w:basedOn w:val="BodyText"/>
    <w:semiHidden/>
    <w:rsid w:val="00383795"/>
    <w:pPr>
      <w:ind w:firstLine="210"/>
    </w:pPr>
  </w:style>
  <w:style w:type="paragraph" w:styleId="BodyTextIndent">
    <w:name w:val="Body Text Indent"/>
    <w:basedOn w:val="Normal"/>
    <w:semiHidden/>
    <w:rsid w:val="00383795"/>
    <w:pPr>
      <w:spacing w:after="120"/>
      <w:ind w:left="283"/>
    </w:pPr>
  </w:style>
  <w:style w:type="paragraph" w:styleId="BodyTextFirstIndent2">
    <w:name w:val="Body Text First Indent 2"/>
    <w:basedOn w:val="BodyTextIndent"/>
    <w:semiHidden/>
    <w:rsid w:val="00383795"/>
    <w:pPr>
      <w:ind w:firstLine="210"/>
    </w:pPr>
  </w:style>
  <w:style w:type="paragraph" w:styleId="BodyTextIndent2">
    <w:name w:val="Body Text Indent 2"/>
    <w:basedOn w:val="Normal"/>
    <w:semiHidden/>
    <w:rsid w:val="00383795"/>
    <w:pPr>
      <w:spacing w:after="120" w:line="480" w:lineRule="auto"/>
      <w:ind w:left="283"/>
    </w:pPr>
  </w:style>
  <w:style w:type="paragraph" w:styleId="BodyTextIndent3">
    <w:name w:val="Body Text Indent 3"/>
    <w:basedOn w:val="Normal"/>
    <w:semiHidden/>
    <w:rsid w:val="00383795"/>
    <w:pPr>
      <w:spacing w:after="120"/>
      <w:ind w:left="283"/>
    </w:pPr>
    <w:rPr>
      <w:sz w:val="16"/>
      <w:szCs w:val="16"/>
    </w:rPr>
  </w:style>
  <w:style w:type="paragraph" w:styleId="Closing">
    <w:name w:val="Closing"/>
    <w:basedOn w:val="Normal"/>
    <w:semiHidden/>
    <w:rsid w:val="00383795"/>
    <w:pPr>
      <w:ind w:left="4252"/>
    </w:pPr>
  </w:style>
  <w:style w:type="paragraph" w:styleId="Date">
    <w:name w:val="Date"/>
    <w:basedOn w:val="Normal"/>
    <w:next w:val="Normal"/>
    <w:semiHidden/>
    <w:rsid w:val="00383795"/>
  </w:style>
  <w:style w:type="paragraph" w:styleId="E-mailSignature">
    <w:name w:val="E-mail Signature"/>
    <w:basedOn w:val="Normal"/>
    <w:semiHidden/>
    <w:rsid w:val="00383795"/>
  </w:style>
  <w:style w:type="character" w:styleId="Emphasis">
    <w:name w:val="Emphasis"/>
    <w:basedOn w:val="DefaultParagraphFont"/>
    <w:uiPriority w:val="20"/>
    <w:qFormat/>
    <w:rsid w:val="00383795"/>
    <w:rPr>
      <w:i/>
      <w:iCs/>
    </w:rPr>
  </w:style>
  <w:style w:type="paragraph" w:styleId="EnvelopeAddress">
    <w:name w:val="envelope address"/>
    <w:basedOn w:val="Normal"/>
    <w:semiHidden/>
    <w:rsid w:val="00383795"/>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383795"/>
    <w:rPr>
      <w:rFonts w:ascii="Arial" w:hAnsi="Arial" w:cs="Arial"/>
      <w:szCs w:val="20"/>
    </w:rPr>
  </w:style>
  <w:style w:type="character" w:styleId="HTMLAcronym">
    <w:name w:val="HTML Acronym"/>
    <w:basedOn w:val="DefaultParagraphFont"/>
    <w:semiHidden/>
    <w:rsid w:val="00383795"/>
  </w:style>
  <w:style w:type="paragraph" w:styleId="HTMLAddress">
    <w:name w:val="HTML Address"/>
    <w:basedOn w:val="Normal"/>
    <w:semiHidden/>
    <w:rsid w:val="00383795"/>
    <w:rPr>
      <w:i/>
      <w:iCs/>
    </w:rPr>
  </w:style>
  <w:style w:type="character" w:styleId="HTMLCite">
    <w:name w:val="HTML Cite"/>
    <w:basedOn w:val="DefaultParagraphFont"/>
    <w:semiHidden/>
    <w:rsid w:val="00383795"/>
    <w:rPr>
      <w:i/>
      <w:iCs/>
    </w:rPr>
  </w:style>
  <w:style w:type="character" w:styleId="HTMLCode">
    <w:name w:val="HTML Code"/>
    <w:basedOn w:val="DefaultParagraphFont"/>
    <w:semiHidden/>
    <w:rsid w:val="00383795"/>
    <w:rPr>
      <w:rFonts w:ascii="Courier New" w:hAnsi="Courier New" w:cs="Courier New"/>
      <w:sz w:val="20"/>
      <w:szCs w:val="20"/>
    </w:rPr>
  </w:style>
  <w:style w:type="character" w:styleId="HTMLDefinition">
    <w:name w:val="HTML Definition"/>
    <w:basedOn w:val="DefaultParagraphFont"/>
    <w:semiHidden/>
    <w:rsid w:val="00383795"/>
    <w:rPr>
      <w:i/>
      <w:iCs/>
    </w:rPr>
  </w:style>
  <w:style w:type="character" w:styleId="HTMLKeyboard">
    <w:name w:val="HTML Keyboard"/>
    <w:basedOn w:val="DefaultParagraphFont"/>
    <w:semiHidden/>
    <w:rsid w:val="00383795"/>
    <w:rPr>
      <w:rFonts w:ascii="Courier New" w:hAnsi="Courier New" w:cs="Courier New"/>
      <w:sz w:val="20"/>
      <w:szCs w:val="20"/>
    </w:rPr>
  </w:style>
  <w:style w:type="paragraph" w:styleId="HTMLPreformatted">
    <w:name w:val="HTML Preformatted"/>
    <w:basedOn w:val="Normal"/>
    <w:semiHidden/>
    <w:rsid w:val="00383795"/>
    <w:rPr>
      <w:rFonts w:ascii="Courier New" w:hAnsi="Courier New" w:cs="Courier New"/>
      <w:szCs w:val="20"/>
    </w:rPr>
  </w:style>
  <w:style w:type="character" w:styleId="HTMLSample">
    <w:name w:val="HTML Sample"/>
    <w:basedOn w:val="DefaultParagraphFont"/>
    <w:semiHidden/>
    <w:rsid w:val="00383795"/>
    <w:rPr>
      <w:rFonts w:ascii="Courier New" w:hAnsi="Courier New" w:cs="Courier New"/>
    </w:rPr>
  </w:style>
  <w:style w:type="character" w:styleId="HTMLTypewriter">
    <w:name w:val="HTML Typewriter"/>
    <w:basedOn w:val="DefaultParagraphFont"/>
    <w:semiHidden/>
    <w:rsid w:val="00383795"/>
    <w:rPr>
      <w:rFonts w:ascii="Courier New" w:hAnsi="Courier New" w:cs="Courier New"/>
      <w:sz w:val="20"/>
      <w:szCs w:val="20"/>
    </w:rPr>
  </w:style>
  <w:style w:type="character" w:styleId="HTMLVariable">
    <w:name w:val="HTML Variable"/>
    <w:basedOn w:val="DefaultParagraphFont"/>
    <w:semiHidden/>
    <w:rsid w:val="00383795"/>
    <w:rPr>
      <w:i/>
      <w:iCs/>
    </w:rPr>
  </w:style>
  <w:style w:type="paragraph" w:styleId="MessageHeader">
    <w:name w:val="Message Header"/>
    <w:basedOn w:val="Normal"/>
    <w:semiHidden/>
    <w:rsid w:val="003837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semiHidden/>
    <w:rsid w:val="00383795"/>
    <w:rPr>
      <w:rFonts w:ascii="Times New Roman" w:hAnsi="Times New Roman"/>
      <w:sz w:val="24"/>
    </w:rPr>
  </w:style>
  <w:style w:type="paragraph" w:styleId="NormalIndent">
    <w:name w:val="Normal Indent"/>
    <w:basedOn w:val="Normal"/>
    <w:semiHidden/>
    <w:rsid w:val="00383795"/>
    <w:pPr>
      <w:ind w:left="720"/>
    </w:pPr>
  </w:style>
  <w:style w:type="paragraph" w:styleId="NoteHeading">
    <w:name w:val="Note Heading"/>
    <w:basedOn w:val="Normal"/>
    <w:next w:val="Normal"/>
    <w:semiHidden/>
    <w:rsid w:val="00383795"/>
  </w:style>
  <w:style w:type="paragraph" w:styleId="PlainText">
    <w:name w:val="Plain Text"/>
    <w:basedOn w:val="Normal"/>
    <w:semiHidden/>
    <w:rsid w:val="00383795"/>
    <w:rPr>
      <w:rFonts w:ascii="Courier New" w:hAnsi="Courier New" w:cs="Courier New"/>
      <w:szCs w:val="20"/>
    </w:rPr>
  </w:style>
  <w:style w:type="paragraph" w:styleId="Salutation">
    <w:name w:val="Salutation"/>
    <w:basedOn w:val="Normal"/>
    <w:next w:val="Normal"/>
    <w:semiHidden/>
    <w:rsid w:val="00383795"/>
  </w:style>
  <w:style w:type="paragraph" w:styleId="Signature">
    <w:name w:val="Signature"/>
    <w:basedOn w:val="Normal"/>
    <w:semiHidden/>
    <w:rsid w:val="00383795"/>
    <w:pPr>
      <w:ind w:left="4252"/>
    </w:pPr>
  </w:style>
  <w:style w:type="character" w:styleId="Strong">
    <w:name w:val="Strong"/>
    <w:basedOn w:val="DefaultParagraphFont"/>
    <w:qFormat/>
    <w:rsid w:val="00383795"/>
    <w:rPr>
      <w:b/>
      <w:bCs/>
    </w:rPr>
  </w:style>
  <w:style w:type="paragraph" w:styleId="Subtitle">
    <w:name w:val="Subtitle"/>
    <w:basedOn w:val="Normal"/>
    <w:qFormat/>
    <w:rsid w:val="00383795"/>
    <w:pPr>
      <w:spacing w:after="60"/>
      <w:jc w:val="center"/>
      <w:outlineLvl w:val="1"/>
    </w:pPr>
    <w:rPr>
      <w:rFonts w:ascii="Arial" w:hAnsi="Arial" w:cs="Arial"/>
      <w:sz w:val="24"/>
    </w:rPr>
  </w:style>
  <w:style w:type="table" w:styleId="Table3Deffects1">
    <w:name w:val="Table 3D effects 1"/>
    <w:basedOn w:val="TableNormal"/>
    <w:semiHidden/>
    <w:rsid w:val="00383795"/>
    <w:pPr>
      <w:adjustRightInd w:val="0"/>
      <w:snapToGrid w:val="0"/>
      <w:spacing w:after="200"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83795"/>
    <w:pPr>
      <w:adjustRightInd w:val="0"/>
      <w:snapToGrid w:val="0"/>
      <w:spacing w:after="200"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83795"/>
    <w:pPr>
      <w:adjustRightInd w:val="0"/>
      <w:snapToGrid w:val="0"/>
      <w:spacing w:after="20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83795"/>
    <w:pPr>
      <w:adjustRightInd w:val="0"/>
      <w:snapToGrid w:val="0"/>
      <w:spacing w:after="200"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83795"/>
    <w:pPr>
      <w:adjustRightInd w:val="0"/>
      <w:snapToGrid w:val="0"/>
      <w:spacing w:after="200"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83795"/>
    <w:pPr>
      <w:adjustRightInd w:val="0"/>
      <w:snapToGrid w:val="0"/>
      <w:spacing w:after="20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83795"/>
    <w:pPr>
      <w:adjustRightInd w:val="0"/>
      <w:snapToGrid w:val="0"/>
      <w:spacing w:after="20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83795"/>
    <w:pPr>
      <w:adjustRightInd w:val="0"/>
      <w:snapToGrid w:val="0"/>
      <w:spacing w:after="20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83795"/>
    <w:pPr>
      <w:adjustRightInd w:val="0"/>
      <w:snapToGrid w:val="0"/>
      <w:spacing w:after="200"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83795"/>
    <w:pPr>
      <w:adjustRightInd w:val="0"/>
      <w:snapToGrid w:val="0"/>
      <w:spacing w:after="20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83795"/>
    <w:pPr>
      <w:adjustRightInd w:val="0"/>
      <w:snapToGrid w:val="0"/>
      <w:spacing w:after="20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83795"/>
    <w:pPr>
      <w:adjustRightInd w:val="0"/>
      <w:snapToGrid w:val="0"/>
      <w:spacing w:after="200"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83795"/>
    <w:pPr>
      <w:adjustRightInd w:val="0"/>
      <w:snapToGrid w:val="0"/>
      <w:spacing w:after="20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83795"/>
    <w:pPr>
      <w:adjustRightInd w:val="0"/>
      <w:snapToGrid w:val="0"/>
      <w:spacing w:after="200"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83795"/>
    <w:pPr>
      <w:adjustRightInd w:val="0"/>
      <w:snapToGrid w:val="0"/>
      <w:spacing w:after="20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83795"/>
    <w:pPr>
      <w:adjustRightInd w:val="0"/>
      <w:snapToGrid w:val="0"/>
      <w:spacing w:after="20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83795"/>
    <w:pPr>
      <w:adjustRightInd w:val="0"/>
      <w:snapToGrid w:val="0"/>
      <w:spacing w:after="20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semiHidden/>
    <w:rsid w:val="00383795"/>
    <w:pPr>
      <w:adjustRightInd w:val="0"/>
      <w:snapToGrid w:val="0"/>
      <w:spacing w:after="200"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83795"/>
    <w:pPr>
      <w:adjustRightInd w:val="0"/>
      <w:snapToGrid w:val="0"/>
      <w:spacing w:after="20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83795"/>
    <w:pPr>
      <w:adjustRightInd w:val="0"/>
      <w:snapToGrid w:val="0"/>
      <w:spacing w:after="20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6">
    <w:name w:val="Table Grid 6"/>
    <w:basedOn w:val="TableNormal"/>
    <w:semiHidden/>
    <w:rsid w:val="00383795"/>
    <w:pPr>
      <w:adjustRightInd w:val="0"/>
      <w:snapToGrid w:val="0"/>
      <w:spacing w:after="20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83795"/>
    <w:pPr>
      <w:adjustRightInd w:val="0"/>
      <w:snapToGrid w:val="0"/>
      <w:spacing w:after="20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83795"/>
    <w:pPr>
      <w:adjustRightInd w:val="0"/>
      <w:snapToGrid w:val="0"/>
      <w:spacing w:after="20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83795"/>
    <w:pPr>
      <w:adjustRightInd w:val="0"/>
      <w:snapToGrid w:val="0"/>
      <w:spacing w:after="200"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83795"/>
    <w:pPr>
      <w:adjustRightInd w:val="0"/>
      <w:snapToGrid w:val="0"/>
      <w:spacing w:after="200"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83795"/>
    <w:pPr>
      <w:adjustRightInd w:val="0"/>
      <w:snapToGrid w:val="0"/>
      <w:spacing w:after="200"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83795"/>
    <w:pPr>
      <w:adjustRightInd w:val="0"/>
      <w:snapToGrid w:val="0"/>
      <w:spacing w:after="20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83795"/>
    <w:pPr>
      <w:adjustRightInd w:val="0"/>
      <w:snapToGrid w:val="0"/>
      <w:spacing w:after="20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83795"/>
    <w:pPr>
      <w:adjustRightInd w:val="0"/>
      <w:snapToGrid w:val="0"/>
      <w:spacing w:after="20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83795"/>
    <w:pPr>
      <w:adjustRightInd w:val="0"/>
      <w:snapToGrid w:val="0"/>
      <w:spacing w:after="20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83795"/>
    <w:pPr>
      <w:adjustRightInd w:val="0"/>
      <w:snapToGrid w:val="0"/>
      <w:spacing w:after="20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83795"/>
    <w:pPr>
      <w:adjustRightInd w:val="0"/>
      <w:snapToGrid w:val="0"/>
      <w:spacing w:after="20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83795"/>
    <w:pPr>
      <w:adjustRightInd w:val="0"/>
      <w:snapToGrid w:val="0"/>
      <w:spacing w:after="20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83795"/>
    <w:pPr>
      <w:adjustRightInd w:val="0"/>
      <w:snapToGrid w:val="0"/>
      <w:spacing w:after="200"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83795"/>
    <w:pPr>
      <w:adjustRightInd w:val="0"/>
      <w:snapToGrid w:val="0"/>
      <w:spacing w:after="20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83795"/>
    <w:pPr>
      <w:adjustRightInd w:val="0"/>
      <w:snapToGrid w:val="0"/>
      <w:spacing w:after="200"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83795"/>
    <w:pPr>
      <w:adjustRightInd w:val="0"/>
      <w:snapToGrid w:val="0"/>
      <w:spacing w:after="20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83795"/>
    <w:pPr>
      <w:adjustRightInd w:val="0"/>
      <w:snapToGrid w:val="0"/>
      <w:spacing w:after="20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83795"/>
    <w:pPr>
      <w:adjustRightInd w:val="0"/>
      <w:snapToGrid w:val="0"/>
      <w:spacing w:after="20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83795"/>
    <w:pPr>
      <w:adjustRightInd w:val="0"/>
      <w:snapToGrid w:val="0"/>
      <w:spacing w:after="20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83795"/>
    <w:pPr>
      <w:adjustRightInd w:val="0"/>
      <w:snapToGrid w:val="0"/>
      <w:spacing w:after="20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83795"/>
    <w:pPr>
      <w:spacing w:before="240" w:after="60"/>
      <w:jc w:val="center"/>
      <w:outlineLvl w:val="0"/>
    </w:pPr>
    <w:rPr>
      <w:rFonts w:ascii="Arial" w:hAnsi="Arial" w:cs="Arial"/>
      <w:b/>
      <w:bCs/>
      <w:kern w:val="28"/>
      <w:sz w:val="32"/>
      <w:szCs w:val="32"/>
    </w:rPr>
  </w:style>
  <w:style w:type="character" w:customStyle="1" w:styleId="InstructionTextChar">
    <w:name w:val="Instruction Text Char"/>
    <w:basedOn w:val="DefaultParagraphFont"/>
    <w:link w:val="InstructionText"/>
    <w:rsid w:val="00DF0DE5"/>
    <w:rPr>
      <w:rFonts w:ascii="Calibri" w:eastAsia="SimSun" w:hAnsi="Calibri"/>
      <w:color w:val="FF0000"/>
      <w:kern w:val="20"/>
      <w:szCs w:val="24"/>
      <w:lang w:val="en-AU" w:eastAsia="zh-CN" w:bidi="ar-SA"/>
    </w:rPr>
  </w:style>
  <w:style w:type="character" w:customStyle="1" w:styleId="NonTocHeading1Char">
    <w:name w:val="NonToc Heading 1 Char"/>
    <w:basedOn w:val="Heading1Char"/>
    <w:link w:val="NonTocHeading1"/>
    <w:rsid w:val="00DF0DE5"/>
    <w:rPr>
      <w:rFonts w:ascii="Calibri" w:eastAsia="SimSun" w:hAnsi="Calibri" w:cs="Arial"/>
      <w:b/>
      <w:bCs/>
      <w:kern w:val="32"/>
      <w:sz w:val="66"/>
      <w:szCs w:val="60"/>
      <w:lang w:val="en-AU" w:eastAsia="zh-CN" w:bidi="ar-SA"/>
    </w:rPr>
  </w:style>
  <w:style w:type="character" w:customStyle="1" w:styleId="Heading1Char">
    <w:name w:val="Heading 1 Char"/>
    <w:basedOn w:val="DefaultParagraphFont"/>
    <w:link w:val="Heading1"/>
    <w:rsid w:val="00DF0DE5"/>
    <w:rPr>
      <w:rFonts w:ascii="Calibri" w:eastAsia="SimSun" w:hAnsi="Calibri" w:cs="Arial"/>
      <w:b/>
      <w:bCs/>
      <w:kern w:val="32"/>
      <w:sz w:val="66"/>
      <w:szCs w:val="60"/>
      <w:lang w:val="en-AU" w:eastAsia="zh-CN" w:bidi="ar-SA"/>
    </w:rPr>
  </w:style>
  <w:style w:type="paragraph" w:styleId="BalloonText">
    <w:name w:val="Balloon Text"/>
    <w:basedOn w:val="Normal"/>
    <w:link w:val="BalloonTextChar"/>
    <w:rsid w:val="00F23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23860"/>
    <w:rPr>
      <w:rFonts w:ascii="Tahoma" w:hAnsi="Tahoma" w:cs="Tahoma"/>
      <w:kern w:val="20"/>
      <w:sz w:val="16"/>
      <w:szCs w:val="16"/>
      <w:lang w:eastAsia="zh-CN"/>
    </w:rPr>
  </w:style>
  <w:style w:type="character" w:customStyle="1" w:styleId="FooterChar">
    <w:name w:val="Footer Char"/>
    <w:basedOn w:val="DefaultParagraphFont"/>
    <w:link w:val="Footer"/>
    <w:rsid w:val="00A47398"/>
    <w:rPr>
      <w:rFonts w:ascii="Calibri" w:hAnsi="Calibri"/>
      <w:kern w:val="60"/>
      <w:sz w:val="16"/>
      <w:szCs w:val="24"/>
      <w:lang w:eastAsia="zh-CN"/>
    </w:rPr>
  </w:style>
  <w:style w:type="character" w:customStyle="1" w:styleId="apple-converted-space">
    <w:name w:val="apple-converted-space"/>
    <w:basedOn w:val="DefaultParagraphFont"/>
    <w:rsid w:val="00443244"/>
  </w:style>
  <w:style w:type="paragraph" w:styleId="ListParagraph">
    <w:name w:val="List Paragraph"/>
    <w:basedOn w:val="Normal"/>
    <w:uiPriority w:val="34"/>
    <w:qFormat/>
    <w:rsid w:val="004432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47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CAB51-A8FC-418B-8801-A8C4647B1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859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Custom (Begin typing here)</vt:lpstr>
    </vt:vector>
  </TitlesOfParts>
  <Company>PROV</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 (Begin typing here)</dc:title>
  <dc:creator>Andrew Joyce</dc:creator>
  <cp:lastModifiedBy>Tara Oldfield (PROV)</cp:lastModifiedBy>
  <cp:revision>5</cp:revision>
  <cp:lastPrinted>2014-06-23T01:31:00Z</cp:lastPrinted>
  <dcterms:created xsi:type="dcterms:W3CDTF">2024-12-05T22:52:00Z</dcterms:created>
  <dcterms:modified xsi:type="dcterms:W3CDTF">2024-12-09T21:49:00Z</dcterms:modified>
  <cp:category>Custom (Begin typing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Title">
    <vt:lpwstr>ReportTitle</vt:lpwstr>
  </property>
  <property fmtid="{D5CDD505-2E9C-101B-9397-08002B2CF9AE}" pid="3" name="PolicyTitle">
    <vt:lpwstr>[Policy Title]</vt:lpwstr>
  </property>
  <property fmtid="{D5CDD505-2E9C-101B-9397-08002B2CF9AE}" pid="4" name="Ver">
    <vt:lpwstr>[Version Number]</vt:lpwstr>
  </property>
  <property fmtid="{D5CDD505-2E9C-101B-9397-08002B2CF9AE}" pid="5" name="ApprovedDate">
    <vt:lpwstr>00 MMMM YYYY</vt:lpwstr>
  </property>
  <property fmtid="{D5CDD505-2E9C-101B-9397-08002B2CF9AE}" pid="6" name="IssueDate">
    <vt:lpwstr>2 September 2015</vt:lpwstr>
  </property>
  <property fmtid="{D5CDD505-2E9C-101B-9397-08002B2CF9AE}" pid="7" name="ExpiryDate">
    <vt:lpwstr>00 MMMM YYYY</vt:lpwstr>
  </property>
  <property fmtid="{D5CDD505-2E9C-101B-9397-08002B2CF9AE}" pid="8" name="MSIP_Label_7e644455-948d-415b-86c4-b59e4837616a_Enabled">
    <vt:lpwstr>true</vt:lpwstr>
  </property>
  <property fmtid="{D5CDD505-2E9C-101B-9397-08002B2CF9AE}" pid="9" name="MSIP_Label_7e644455-948d-415b-86c4-b59e4837616a_SetDate">
    <vt:lpwstr>2024-11-12T22:44:47Z</vt:lpwstr>
  </property>
  <property fmtid="{D5CDD505-2E9C-101B-9397-08002B2CF9AE}" pid="10" name="MSIP_Label_7e644455-948d-415b-86c4-b59e4837616a_Method">
    <vt:lpwstr>Privileged</vt:lpwstr>
  </property>
  <property fmtid="{D5CDD505-2E9C-101B-9397-08002B2CF9AE}" pid="11" name="MSIP_Label_7e644455-948d-415b-86c4-b59e4837616a_Name">
    <vt:lpwstr>7e644455-948d-415b-86c4-b59e4837616a</vt:lpwstr>
  </property>
  <property fmtid="{D5CDD505-2E9C-101B-9397-08002B2CF9AE}" pid="12" name="MSIP_Label_7e644455-948d-415b-86c4-b59e4837616a_SiteId">
    <vt:lpwstr>722ea0be-3e1c-4b11-ad6f-9401d6856e24</vt:lpwstr>
  </property>
  <property fmtid="{D5CDD505-2E9C-101B-9397-08002B2CF9AE}" pid="13" name="MSIP_Label_7e644455-948d-415b-86c4-b59e4837616a_ActionId">
    <vt:lpwstr>89b3c3df-edbf-4866-9ea8-92dbf62a6b50</vt:lpwstr>
  </property>
  <property fmtid="{D5CDD505-2E9C-101B-9397-08002B2CF9AE}" pid="14" name="MSIP_Label_7e644455-948d-415b-86c4-b59e4837616a_ContentBits">
    <vt:lpwstr>0</vt:lpwstr>
  </property>
</Properties>
</file>